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06" w:rsidRPr="00EE7C2E" w:rsidRDefault="00094706" w:rsidP="00AC75D6">
      <w:pPr>
        <w:spacing w:line="360" w:lineRule="auto"/>
        <w:ind w:left="7370" w:hanging="7371"/>
        <w:rPr>
          <w:sz w:val="24"/>
          <w:szCs w:val="24"/>
          <w:rtl/>
        </w:rPr>
      </w:pPr>
      <w:bookmarkStart w:id="0" w:name="_GoBack"/>
      <w:bookmarkEnd w:id="0"/>
    </w:p>
    <w:p w:rsidR="00094706" w:rsidRPr="00EE7C2E" w:rsidRDefault="00094706" w:rsidP="00AC75D6">
      <w:pPr>
        <w:spacing w:line="360" w:lineRule="auto"/>
        <w:ind w:left="7370" w:hanging="7371"/>
        <w:rPr>
          <w:sz w:val="24"/>
          <w:szCs w:val="24"/>
          <w:rtl/>
        </w:rPr>
      </w:pPr>
    </w:p>
    <w:p w:rsidR="007F0145" w:rsidRDefault="007F0145" w:rsidP="00AC75D6">
      <w:pPr>
        <w:spacing w:line="360" w:lineRule="auto"/>
        <w:ind w:left="7370" w:firstLine="0"/>
        <w:rPr>
          <w:sz w:val="24"/>
          <w:szCs w:val="24"/>
          <w:rtl/>
        </w:rPr>
      </w:pPr>
      <w:bookmarkStart w:id="1" w:name="Date"/>
      <w:bookmarkEnd w:id="1"/>
      <w:r>
        <w:rPr>
          <w:sz w:val="24"/>
          <w:szCs w:val="24"/>
          <w:rtl/>
        </w:rPr>
        <w:t xml:space="preserve">י"ב בחשון </w:t>
      </w:r>
      <w:proofErr w:type="spellStart"/>
      <w:r>
        <w:rPr>
          <w:sz w:val="24"/>
          <w:szCs w:val="24"/>
          <w:rtl/>
        </w:rPr>
        <w:t>התשע"ה</w:t>
      </w:r>
      <w:proofErr w:type="spellEnd"/>
      <w:r>
        <w:rPr>
          <w:sz w:val="24"/>
          <w:szCs w:val="24"/>
          <w:rtl/>
        </w:rPr>
        <w:br/>
        <w:t>5 בנובמבר 2014</w:t>
      </w:r>
    </w:p>
    <w:p w:rsidR="007F0145" w:rsidRDefault="007F0145" w:rsidP="00AC75D6">
      <w:pPr>
        <w:spacing w:line="360" w:lineRule="auto"/>
        <w:ind w:left="7370" w:firstLine="0"/>
        <w:rPr>
          <w:sz w:val="24"/>
          <w:szCs w:val="24"/>
          <w:rtl/>
        </w:rPr>
      </w:pPr>
      <w:bookmarkStart w:id="2" w:name="DocNum"/>
      <w:bookmarkEnd w:id="2"/>
      <w:r>
        <w:rPr>
          <w:sz w:val="24"/>
          <w:szCs w:val="24"/>
          <w:rtl/>
        </w:rPr>
        <w:t>שה. 2014-41098</w:t>
      </w:r>
    </w:p>
    <w:p w:rsidR="00094706" w:rsidRPr="00EE7C2E" w:rsidRDefault="00094706" w:rsidP="00AC75D6">
      <w:pPr>
        <w:spacing w:line="360" w:lineRule="auto"/>
        <w:ind w:firstLine="0"/>
        <w:rPr>
          <w:sz w:val="24"/>
          <w:szCs w:val="24"/>
          <w:rtl/>
        </w:rPr>
      </w:pPr>
    </w:p>
    <w:p w:rsidR="00094706" w:rsidRPr="00EE7C2E" w:rsidRDefault="00094706" w:rsidP="00AC75D6">
      <w:pPr>
        <w:spacing w:line="360" w:lineRule="auto"/>
        <w:ind w:firstLine="0"/>
        <w:rPr>
          <w:sz w:val="24"/>
          <w:szCs w:val="24"/>
          <w:rtl/>
        </w:rPr>
      </w:pPr>
    </w:p>
    <w:p w:rsidR="00094706" w:rsidRDefault="00094706" w:rsidP="00AC75D6">
      <w:pPr>
        <w:spacing w:line="360" w:lineRule="auto"/>
        <w:ind w:left="33" w:firstLine="0"/>
        <w:rPr>
          <w:sz w:val="24"/>
          <w:szCs w:val="24"/>
          <w:rtl/>
        </w:rPr>
      </w:pPr>
      <w:r w:rsidRPr="00EE7C2E">
        <w:rPr>
          <w:rFonts w:hint="cs"/>
          <w:sz w:val="24"/>
          <w:szCs w:val="24"/>
          <w:rtl/>
        </w:rPr>
        <w:t>לכבוד</w:t>
      </w:r>
    </w:p>
    <w:p w:rsidR="00AF2641" w:rsidRPr="00AF2641" w:rsidRDefault="00AF2641" w:rsidP="00AC75D6">
      <w:pPr>
        <w:spacing w:line="360" w:lineRule="auto"/>
        <w:ind w:left="33" w:firstLine="0"/>
        <w:rPr>
          <w:sz w:val="24"/>
          <w:szCs w:val="24"/>
          <w:u w:val="single"/>
          <w:rtl/>
        </w:rPr>
      </w:pPr>
      <w:r w:rsidRPr="00AF2641">
        <w:rPr>
          <w:rFonts w:hint="cs"/>
          <w:sz w:val="24"/>
          <w:szCs w:val="24"/>
          <w:u w:val="single"/>
          <w:rtl/>
        </w:rPr>
        <w:t>מנהלי גופים מוסדיים</w:t>
      </w:r>
    </w:p>
    <w:p w:rsidR="00AF2641" w:rsidRDefault="00AF2641" w:rsidP="00AC75D6">
      <w:pPr>
        <w:spacing w:line="360" w:lineRule="auto"/>
        <w:ind w:left="33" w:firstLine="0"/>
        <w:rPr>
          <w:sz w:val="24"/>
          <w:szCs w:val="24"/>
          <w:rtl/>
        </w:rPr>
      </w:pPr>
    </w:p>
    <w:p w:rsidR="00AF2641" w:rsidRPr="00EE7C2E" w:rsidRDefault="00AF2641" w:rsidP="00AC75D6">
      <w:pPr>
        <w:spacing w:line="360" w:lineRule="auto"/>
        <w:ind w:left="33" w:firstLine="0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א.ג.נ</w:t>
      </w:r>
      <w:proofErr w:type="spellEnd"/>
      <w:r>
        <w:rPr>
          <w:rFonts w:hint="cs"/>
          <w:sz w:val="24"/>
          <w:szCs w:val="24"/>
          <w:rtl/>
        </w:rPr>
        <w:t>.,</w:t>
      </w:r>
    </w:p>
    <w:p w:rsidR="007F0145" w:rsidRDefault="007F0145" w:rsidP="00AC75D6">
      <w:pPr>
        <w:spacing w:line="360" w:lineRule="auto"/>
        <w:ind w:firstLine="0"/>
        <w:rPr>
          <w:sz w:val="24"/>
          <w:szCs w:val="24"/>
          <w:rtl/>
        </w:rPr>
      </w:pPr>
      <w:bookmarkStart w:id="3" w:name="MainTo"/>
      <w:bookmarkEnd w:id="3"/>
    </w:p>
    <w:p w:rsidR="00094706" w:rsidRPr="00EE7C2E" w:rsidRDefault="00094706" w:rsidP="007F0145">
      <w:pPr>
        <w:spacing w:line="360" w:lineRule="auto"/>
        <w:ind w:left="753" w:hanging="753"/>
        <w:jc w:val="center"/>
        <w:rPr>
          <w:b/>
          <w:bCs/>
          <w:sz w:val="24"/>
          <w:szCs w:val="24"/>
          <w:u w:val="single"/>
          <w:rtl/>
        </w:rPr>
      </w:pPr>
      <w:r w:rsidRPr="00EE7C2E">
        <w:rPr>
          <w:b/>
          <w:bCs/>
          <w:sz w:val="24"/>
          <w:szCs w:val="24"/>
          <w:rtl/>
        </w:rPr>
        <w:t>הנדון:</w:t>
      </w:r>
      <w:r w:rsidR="00B867E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bookmarkStart w:id="4" w:name="About"/>
      <w:bookmarkEnd w:id="4"/>
      <w:r w:rsidR="007F0145">
        <w:rPr>
          <w:rFonts w:hint="eastAsia"/>
          <w:b/>
          <w:bCs/>
          <w:sz w:val="24"/>
          <w:szCs w:val="24"/>
          <w:u w:val="single"/>
          <w:rtl/>
        </w:rPr>
        <w:t>טיוטת</w:t>
      </w:r>
      <w:r w:rsidR="007F0145">
        <w:rPr>
          <w:b/>
          <w:bCs/>
          <w:sz w:val="24"/>
          <w:szCs w:val="24"/>
          <w:u w:val="single"/>
          <w:rtl/>
        </w:rPr>
        <w:t xml:space="preserve"> חוזר "מסלולי השקעה בקופות גמל"</w:t>
      </w:r>
    </w:p>
    <w:p w:rsidR="00094706" w:rsidRPr="00EE7C2E" w:rsidRDefault="007F0145" w:rsidP="00AC75D6">
      <w:pPr>
        <w:spacing w:line="360" w:lineRule="auto"/>
        <w:ind w:left="753" w:firstLine="0"/>
        <w:rPr>
          <w:b/>
          <w:bCs/>
          <w:sz w:val="24"/>
          <w:szCs w:val="24"/>
          <w:rtl/>
        </w:rPr>
      </w:pPr>
      <w:bookmarkStart w:id="5" w:name="Reference"/>
      <w:bookmarkEnd w:id="5"/>
      <w:r>
        <w:rPr>
          <w:b/>
          <w:bCs/>
          <w:sz w:val="24"/>
          <w:szCs w:val="24"/>
          <w:rtl/>
        </w:rPr>
        <w:t xml:space="preserve"> </w:t>
      </w:r>
    </w:p>
    <w:p w:rsidR="00AF2641" w:rsidRDefault="00AF2641" w:rsidP="00AC75D6">
      <w:pPr>
        <w:spacing w:line="360" w:lineRule="auto"/>
        <w:ind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מצ"ב נוסח טיוטת חוזר מסלולי השקעה בקופות גמל.</w:t>
      </w:r>
    </w:p>
    <w:p w:rsidR="00AF2641" w:rsidRDefault="00AF2641" w:rsidP="00AC75D6">
      <w:pPr>
        <w:spacing w:line="360" w:lineRule="auto"/>
        <w:ind w:firstLine="0"/>
        <w:rPr>
          <w:sz w:val="24"/>
          <w:szCs w:val="24"/>
          <w:rtl/>
        </w:rPr>
      </w:pPr>
    </w:p>
    <w:p w:rsidR="00AF2641" w:rsidRDefault="00AF2641" w:rsidP="00AC75D6">
      <w:pPr>
        <w:spacing w:line="360" w:lineRule="auto"/>
        <w:ind w:firstLine="0"/>
        <w:jc w:val="both"/>
        <w:rPr>
          <w:sz w:val="24"/>
          <w:szCs w:val="24"/>
          <w:rtl/>
        </w:rPr>
      </w:pPr>
      <w:r w:rsidRPr="00C51766">
        <w:rPr>
          <w:rFonts w:hint="cs"/>
          <w:sz w:val="24"/>
          <w:szCs w:val="24"/>
          <w:rtl/>
        </w:rPr>
        <w:t xml:space="preserve">נבקש לקבל את הערותיכם </w:t>
      </w:r>
      <w:r>
        <w:rPr>
          <w:rFonts w:hint="cs"/>
          <w:sz w:val="24"/>
          <w:szCs w:val="24"/>
          <w:rtl/>
        </w:rPr>
        <w:t xml:space="preserve">לטיוטת החוזר </w:t>
      </w:r>
      <w:r w:rsidRPr="00C51766">
        <w:rPr>
          <w:rFonts w:hint="cs"/>
          <w:sz w:val="24"/>
          <w:szCs w:val="24"/>
          <w:rtl/>
        </w:rPr>
        <w:t xml:space="preserve">עד ליום </w:t>
      </w:r>
      <w:r w:rsidR="00AC75D6">
        <w:rPr>
          <w:rFonts w:hint="cs"/>
          <w:sz w:val="24"/>
          <w:szCs w:val="24"/>
          <w:rtl/>
        </w:rPr>
        <w:t>7 בדצמבר 2014</w:t>
      </w:r>
      <w:r w:rsidRPr="00C51766">
        <w:rPr>
          <w:rFonts w:hint="cs"/>
          <w:sz w:val="24"/>
          <w:szCs w:val="24"/>
          <w:rtl/>
        </w:rPr>
        <w:t xml:space="preserve">. </w:t>
      </w:r>
    </w:p>
    <w:p w:rsidR="00AF2641" w:rsidRDefault="00AF2641" w:rsidP="007F0145">
      <w:pPr>
        <w:spacing w:line="360" w:lineRule="auto"/>
        <w:ind w:firstLine="0"/>
        <w:jc w:val="both"/>
        <w:rPr>
          <w:sz w:val="24"/>
          <w:szCs w:val="24"/>
          <w:rtl/>
        </w:rPr>
      </w:pP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את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ההערות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יש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להעביר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לרו</w:t>
      </w:r>
      <w:proofErr w:type="spellEnd"/>
      <w:r>
        <w:rPr>
          <w:rFonts w:ascii="David" w:eastAsiaTheme="minorHAnsi" w:hAnsiTheme="minorHAnsi"/>
          <w:sz w:val="24"/>
          <w:szCs w:val="24"/>
          <w:lang w:eastAsia="en-US"/>
        </w:rPr>
        <w:t>"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ח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הדס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כהן</w:t>
      </w:r>
      <w:r w:rsidR="00AC75D6">
        <w:rPr>
          <w:rFonts w:ascii="David" w:eastAsiaTheme="minorHAnsi" w:hAnsiTheme="minorHAnsi" w:hint="cs"/>
          <w:sz w:val="24"/>
          <w:szCs w:val="24"/>
          <w:rtl/>
          <w:lang w:eastAsia="en-US"/>
        </w:rPr>
        <w:t>,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בדואר</w:t>
      </w:r>
      <w:r>
        <w:rPr>
          <w:rFonts w:ascii="David" w:eastAsiaTheme="minorHAnsi" w:hAnsiTheme="minorHAnsi"/>
          <w:sz w:val="24"/>
          <w:szCs w:val="24"/>
          <w:lang w:eastAsia="en-US"/>
        </w:rPr>
        <w:t xml:space="preserve"> </w:t>
      </w:r>
      <w:r>
        <w:rPr>
          <w:rFonts w:ascii="David" w:eastAsiaTheme="minorHAnsi" w:hAnsiTheme="minorHAnsi" w:hint="cs"/>
          <w:sz w:val="24"/>
          <w:szCs w:val="24"/>
          <w:rtl/>
          <w:lang w:eastAsia="en-US"/>
        </w:rPr>
        <w:t>אלקטרוני</w:t>
      </w:r>
      <w:r>
        <w:rPr>
          <w:rFonts w:hint="cs"/>
          <w:sz w:val="24"/>
          <w:szCs w:val="24"/>
          <w:rtl/>
        </w:rPr>
        <w:t xml:space="preserve">: </w:t>
      </w:r>
      <w:hyperlink r:id="rId9" w:history="1">
        <w:r w:rsidRPr="00331B2F">
          <w:rPr>
            <w:rStyle w:val="Hyperlink"/>
            <w:sz w:val="24"/>
            <w:szCs w:val="24"/>
          </w:rPr>
          <w:t>hadasc@mof.gov.il</w:t>
        </w:r>
      </w:hyperlink>
      <w:r>
        <w:rPr>
          <w:rFonts w:hint="cs"/>
          <w:sz w:val="24"/>
          <w:szCs w:val="24"/>
          <w:rtl/>
        </w:rPr>
        <w:t>.</w:t>
      </w:r>
      <w:r w:rsidR="008F76A5">
        <w:rPr>
          <w:rFonts w:hint="cs"/>
          <w:sz w:val="24"/>
          <w:szCs w:val="24"/>
          <w:rtl/>
        </w:rPr>
        <w:t xml:space="preserve"> חברות המעוניינות להיפגש עמנו כדי להציג את הערותיהן לטיוטה, יוכלו לעשות זאת ב- </w:t>
      </w:r>
      <w:r w:rsidR="007F0145">
        <w:rPr>
          <w:rFonts w:hint="cs"/>
          <w:sz w:val="24"/>
          <w:szCs w:val="24"/>
          <w:rtl/>
        </w:rPr>
        <w:t>17</w:t>
      </w:r>
      <w:r w:rsidR="008F76A5">
        <w:rPr>
          <w:rFonts w:hint="cs"/>
          <w:sz w:val="24"/>
          <w:szCs w:val="24"/>
          <w:rtl/>
        </w:rPr>
        <w:t xml:space="preserve"> בדצמבר 2014 במשרדנו בירושלים, בתיאום מראש עם הגב' עדיאל קדוש בטלפון: 02-5317692</w:t>
      </w:r>
    </w:p>
    <w:p w:rsidR="00AF2641" w:rsidRDefault="00AF2641" w:rsidP="00AC75D6">
      <w:pPr>
        <w:spacing w:line="360" w:lineRule="auto"/>
        <w:ind w:firstLine="0"/>
        <w:jc w:val="both"/>
        <w:rPr>
          <w:sz w:val="24"/>
          <w:szCs w:val="24"/>
          <w:rtl/>
        </w:rPr>
      </w:pPr>
    </w:p>
    <w:p w:rsidR="00AF2641" w:rsidRPr="00AF2641" w:rsidRDefault="00AF2641" w:rsidP="00AC75D6">
      <w:pPr>
        <w:spacing w:line="360" w:lineRule="auto"/>
        <w:ind w:firstLine="0"/>
        <w:rPr>
          <w:sz w:val="24"/>
          <w:szCs w:val="24"/>
          <w:rtl/>
        </w:rPr>
      </w:pPr>
    </w:p>
    <w:p w:rsidR="00094706" w:rsidRPr="00EE7C2E" w:rsidRDefault="00094706" w:rsidP="00AC75D6">
      <w:pPr>
        <w:spacing w:line="360" w:lineRule="auto"/>
        <w:ind w:firstLine="0"/>
        <w:jc w:val="both"/>
        <w:rPr>
          <w:sz w:val="24"/>
          <w:szCs w:val="24"/>
          <w:rtl/>
        </w:rPr>
      </w:pPr>
      <w:bookmarkStart w:id="6" w:name="Start"/>
      <w:bookmarkEnd w:id="6"/>
    </w:p>
    <w:p w:rsidR="00094706" w:rsidRPr="00EE7C2E" w:rsidRDefault="00094706" w:rsidP="00AC75D6">
      <w:pPr>
        <w:spacing w:line="360" w:lineRule="auto"/>
        <w:ind w:firstLine="0"/>
        <w:jc w:val="both"/>
        <w:rPr>
          <w:sz w:val="24"/>
          <w:szCs w:val="24"/>
          <w:rtl/>
        </w:rPr>
      </w:pPr>
    </w:p>
    <w:p w:rsidR="00094706" w:rsidRPr="00EE7C2E" w:rsidRDefault="00094706" w:rsidP="00AC75D6">
      <w:pPr>
        <w:spacing w:line="360" w:lineRule="auto"/>
        <w:ind w:firstLine="0"/>
        <w:rPr>
          <w:b/>
          <w:bCs/>
          <w:sz w:val="24"/>
          <w:szCs w:val="24"/>
          <w:u w:val="single"/>
          <w:rtl/>
        </w:rPr>
      </w:pPr>
    </w:p>
    <w:p w:rsidR="00094706" w:rsidRPr="00EE7C2E" w:rsidRDefault="002942E4" w:rsidP="00AC75D6">
      <w:pPr>
        <w:tabs>
          <w:tab w:val="center" w:pos="4535"/>
          <w:tab w:val="center" w:pos="7370"/>
        </w:tabs>
        <w:spacing w:line="360" w:lineRule="auto"/>
        <w:ind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094706" w:rsidRPr="00EE7C2E">
        <w:rPr>
          <w:sz w:val="24"/>
          <w:szCs w:val="24"/>
          <w:rtl/>
        </w:rPr>
        <w:t>ב</w:t>
      </w:r>
      <w:r w:rsidR="00094706" w:rsidRPr="00EE7C2E">
        <w:rPr>
          <w:rFonts w:hint="cs"/>
          <w:sz w:val="24"/>
          <w:szCs w:val="24"/>
          <w:rtl/>
        </w:rPr>
        <w:t xml:space="preserve">כבוד רב </w:t>
      </w:r>
      <w:r w:rsidR="00094706" w:rsidRPr="00EE7C2E">
        <w:rPr>
          <w:sz w:val="24"/>
          <w:szCs w:val="24"/>
          <w:rtl/>
        </w:rPr>
        <w:t>,</w:t>
      </w:r>
    </w:p>
    <w:p w:rsidR="00094706" w:rsidRPr="00EE7C2E" w:rsidRDefault="00094706" w:rsidP="00AC75D6">
      <w:pPr>
        <w:tabs>
          <w:tab w:val="center" w:pos="4535"/>
          <w:tab w:val="center" w:pos="7370"/>
        </w:tabs>
        <w:spacing w:line="360" w:lineRule="auto"/>
        <w:ind w:firstLine="0"/>
        <w:rPr>
          <w:sz w:val="24"/>
          <w:szCs w:val="24"/>
          <w:rtl/>
        </w:rPr>
      </w:pPr>
    </w:p>
    <w:p w:rsidR="009E7447" w:rsidRPr="00EE7C2E" w:rsidRDefault="009E7447" w:rsidP="00AC75D6">
      <w:pPr>
        <w:tabs>
          <w:tab w:val="center" w:pos="4535"/>
          <w:tab w:val="center" w:pos="7370"/>
        </w:tabs>
        <w:spacing w:line="360" w:lineRule="auto"/>
        <w:ind w:firstLine="0"/>
        <w:rPr>
          <w:sz w:val="24"/>
          <w:szCs w:val="24"/>
          <w:rtl/>
        </w:rPr>
      </w:pPr>
    </w:p>
    <w:p w:rsidR="007F0145" w:rsidRDefault="007F0145" w:rsidP="00AC75D6">
      <w:pPr>
        <w:tabs>
          <w:tab w:val="center" w:pos="4535"/>
          <w:tab w:val="center" w:pos="7370"/>
        </w:tabs>
        <w:spacing w:line="360" w:lineRule="auto"/>
        <w:ind w:left="49" w:firstLine="0"/>
        <w:rPr>
          <w:sz w:val="24"/>
          <w:szCs w:val="24"/>
          <w:rtl/>
        </w:rPr>
      </w:pPr>
      <w:bookmarkStart w:id="7" w:name="SignedBy"/>
      <w:bookmarkEnd w:id="7"/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רג'ואן </w:t>
      </w:r>
      <w:proofErr w:type="spellStart"/>
      <w:r>
        <w:rPr>
          <w:sz w:val="24"/>
          <w:szCs w:val="24"/>
          <w:rtl/>
        </w:rPr>
        <w:t>גרייב</w:t>
      </w:r>
      <w:proofErr w:type="spellEnd"/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>סגן בכיר לממונה על שוק ההון ביטוח וחיסכון</w:t>
      </w:r>
    </w:p>
    <w:p w:rsidR="000324FD" w:rsidRDefault="000324FD" w:rsidP="00AC75D6">
      <w:pPr>
        <w:tabs>
          <w:tab w:val="center" w:pos="4535"/>
          <w:tab w:val="center" w:pos="7370"/>
        </w:tabs>
        <w:spacing w:line="360" w:lineRule="auto"/>
        <w:ind w:left="49" w:firstLine="0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</w:p>
    <w:p w:rsidR="000324FD" w:rsidRDefault="000324FD" w:rsidP="00AC75D6">
      <w:pPr>
        <w:tabs>
          <w:tab w:val="center" w:pos="4535"/>
          <w:tab w:val="center" w:pos="7370"/>
        </w:tabs>
        <w:spacing w:line="360" w:lineRule="auto"/>
        <w:ind w:left="49" w:firstLine="0"/>
        <w:rPr>
          <w:sz w:val="24"/>
          <w:szCs w:val="24"/>
          <w:rtl/>
        </w:rPr>
      </w:pPr>
    </w:p>
    <w:p w:rsidR="007C6349" w:rsidRDefault="007C6349" w:rsidP="00AC75D6">
      <w:pPr>
        <w:tabs>
          <w:tab w:val="center" w:pos="3273"/>
          <w:tab w:val="center" w:pos="4535"/>
          <w:tab w:val="center" w:pos="6873"/>
          <w:tab w:val="center" w:pos="7370"/>
        </w:tabs>
        <w:spacing w:line="360" w:lineRule="auto"/>
        <w:ind w:firstLine="0"/>
        <w:rPr>
          <w:sz w:val="24"/>
          <w:szCs w:val="24"/>
          <w:rtl/>
        </w:rPr>
      </w:pPr>
    </w:p>
    <w:p w:rsidR="00AC75D6" w:rsidRDefault="00AC75D6" w:rsidP="00AC75D6">
      <w:pPr>
        <w:tabs>
          <w:tab w:val="center" w:pos="3273"/>
          <w:tab w:val="center" w:pos="4535"/>
          <w:tab w:val="center" w:pos="6873"/>
          <w:tab w:val="center" w:pos="7370"/>
        </w:tabs>
        <w:spacing w:line="360" w:lineRule="auto"/>
        <w:ind w:firstLine="0"/>
        <w:rPr>
          <w:sz w:val="24"/>
          <w:szCs w:val="24"/>
          <w:rtl/>
        </w:rPr>
      </w:pPr>
    </w:p>
    <w:p w:rsidR="008F76A5" w:rsidRPr="00EE7C2E" w:rsidRDefault="008F76A5" w:rsidP="00AC75D6">
      <w:pPr>
        <w:tabs>
          <w:tab w:val="center" w:pos="3273"/>
          <w:tab w:val="center" w:pos="4535"/>
          <w:tab w:val="center" w:pos="6873"/>
          <w:tab w:val="center" w:pos="7370"/>
        </w:tabs>
        <w:spacing w:line="360" w:lineRule="auto"/>
        <w:ind w:firstLine="0"/>
        <w:rPr>
          <w:sz w:val="24"/>
          <w:szCs w:val="24"/>
          <w:rtl/>
        </w:rPr>
      </w:pPr>
    </w:p>
    <w:p w:rsidR="00094706" w:rsidRPr="00EE7C2E" w:rsidRDefault="00094706" w:rsidP="00AC75D6">
      <w:pPr>
        <w:spacing w:line="360" w:lineRule="auto"/>
        <w:ind w:left="33" w:firstLine="0"/>
        <w:jc w:val="both"/>
        <w:rPr>
          <w:sz w:val="24"/>
          <w:szCs w:val="24"/>
          <w:rtl/>
        </w:rPr>
      </w:pPr>
      <w:r w:rsidRPr="00EE7C2E">
        <w:rPr>
          <w:sz w:val="24"/>
          <w:szCs w:val="24"/>
          <w:rtl/>
        </w:rPr>
        <w:t>העתק:</w:t>
      </w:r>
    </w:p>
    <w:p w:rsidR="007F0145" w:rsidRDefault="007F0145" w:rsidP="00AC75D6">
      <w:pPr>
        <w:spacing w:line="360" w:lineRule="auto"/>
        <w:ind w:left="33" w:firstLine="0"/>
        <w:rPr>
          <w:sz w:val="24"/>
          <w:szCs w:val="24"/>
          <w:rtl/>
        </w:rPr>
      </w:pPr>
      <w:bookmarkStart w:id="8" w:name="OtherTo"/>
      <w:bookmarkEnd w:id="8"/>
      <w:r>
        <w:rPr>
          <w:sz w:val="24"/>
          <w:szCs w:val="24"/>
          <w:rtl/>
        </w:rPr>
        <w:t xml:space="preserve">גב' דורית </w:t>
      </w:r>
      <w:proofErr w:type="spellStart"/>
      <w:r>
        <w:rPr>
          <w:sz w:val="24"/>
          <w:szCs w:val="24"/>
          <w:rtl/>
        </w:rPr>
        <w:t>סלינגר</w:t>
      </w:r>
      <w:proofErr w:type="spellEnd"/>
      <w:r>
        <w:rPr>
          <w:sz w:val="24"/>
          <w:szCs w:val="24"/>
          <w:rtl/>
        </w:rPr>
        <w:t xml:space="preserve"> - הממונה על שוק ההון ביטוח וחיסכון, משרד האוצר</w:t>
      </w:r>
      <w:r>
        <w:rPr>
          <w:sz w:val="24"/>
          <w:szCs w:val="24"/>
          <w:rtl/>
        </w:rPr>
        <w:br/>
        <w:t xml:space="preserve">מר עבד </w:t>
      </w:r>
      <w:proofErr w:type="spellStart"/>
      <w:r>
        <w:rPr>
          <w:sz w:val="24"/>
          <w:szCs w:val="24"/>
          <w:rtl/>
        </w:rPr>
        <w:t>חסדייה</w:t>
      </w:r>
      <w:proofErr w:type="spellEnd"/>
      <w:r>
        <w:rPr>
          <w:sz w:val="24"/>
          <w:szCs w:val="24"/>
          <w:rtl/>
        </w:rPr>
        <w:t xml:space="preserve"> - מנהל מחלקת קופות גמל, משרד האוצר</w:t>
      </w:r>
    </w:p>
    <w:sectPr w:rsidR="007F0145" w:rsidSect="00094706"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20" w:footer="158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98" w:rsidRDefault="00E53898" w:rsidP="00094706">
      <w:r>
        <w:separator/>
      </w:r>
    </w:p>
  </w:endnote>
  <w:endnote w:type="continuationSeparator" w:id="0">
    <w:p w:rsidR="00E53898" w:rsidRDefault="00E53898" w:rsidP="0009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E6" w:rsidRPr="00094706" w:rsidRDefault="00094706" w:rsidP="00094706">
    <w:pPr>
      <w:pStyle w:val="NormalWeb"/>
      <w:pBdr>
        <w:top w:val="single" w:sz="6" w:space="1" w:color="auto"/>
      </w:pBdr>
      <w:tabs>
        <w:tab w:val="center" w:pos="4822"/>
        <w:tab w:val="right" w:pos="9624"/>
      </w:tabs>
      <w:bidi/>
      <w:ind w:firstLine="11"/>
      <w:jc w:val="both"/>
      <w:rPr>
        <w:rFonts w:cs="David"/>
      </w:rPr>
    </w:pPr>
    <w:r>
      <w:rPr>
        <w:rFonts w:cs="David" w:hint="cs"/>
        <w:sz w:val="20"/>
        <w:rtl/>
      </w:rPr>
      <w:t xml:space="preserve">רח' קפלן 1 ירושלים </w:t>
    </w:r>
    <w:r w:rsidR="00B7265B">
      <w:rPr>
        <w:rFonts w:cs="David" w:hint="cs"/>
        <w:sz w:val="20"/>
        <w:rtl/>
      </w:rPr>
      <w:t>9103002</w:t>
    </w:r>
    <w:r>
      <w:rPr>
        <w:rFonts w:cs="David" w:hint="cs"/>
        <w:sz w:val="20"/>
        <w:rtl/>
      </w:rPr>
      <w:t xml:space="preserve"> ת.ד 3100 טל': 02-5317200 02 פקס': 02-5695335</w:t>
    </w:r>
    <w:r>
      <w:rPr>
        <w:rFonts w:cs="David" w:hint="cs"/>
        <w:sz w:val="20"/>
        <w:rtl/>
      </w:rPr>
      <w:br/>
      <w:t xml:space="preserve">אוצר ברשת: </w:t>
    </w:r>
    <w:hyperlink r:id="rId1" w:history="1">
      <w:r>
        <w:rPr>
          <w:rStyle w:val="Hyperlink"/>
          <w:rFonts w:hint="cs"/>
        </w:rPr>
        <w:t>www.mof.gov.il</w:t>
      </w:r>
    </w:hyperlink>
    <w:r>
      <w:rPr>
        <w:rFonts w:cs="David"/>
      </w:rPr>
      <w:tab/>
    </w:r>
    <w:r>
      <w:rPr>
        <w:rFonts w:cs="David"/>
        <w:noProof/>
        <w:lang w:eastAsia="en-US"/>
      </w:rPr>
      <w:drawing>
        <wp:inline distT="0" distB="0" distL="0" distR="0" wp14:anchorId="7AAA429C" wp14:editId="70CA5C98">
          <wp:extent cx="448945" cy="282575"/>
          <wp:effectExtent l="0" t="0" r="8255" b="3175"/>
          <wp:docPr id="3" name="תמונה 3" descr="מוקטן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מוקטן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David"/>
      </w:rPr>
      <w:tab/>
    </w:r>
    <w:r>
      <w:rPr>
        <w:rFonts w:cs="David" w:hint="cs"/>
        <w:sz w:val="20"/>
        <w:rtl/>
      </w:rPr>
      <w:t xml:space="preserve">שער הממשלה: </w:t>
    </w:r>
    <w:r>
      <w:rPr>
        <w:rFonts w:cs="David"/>
      </w:rPr>
      <w:t>www.gov.il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06" w:rsidRDefault="00094706" w:rsidP="00094706">
    <w:pPr>
      <w:pStyle w:val="NormalWeb"/>
      <w:pBdr>
        <w:top w:val="single" w:sz="6" w:space="1" w:color="auto"/>
      </w:pBdr>
      <w:tabs>
        <w:tab w:val="center" w:pos="4822"/>
        <w:tab w:val="right" w:pos="9624"/>
      </w:tabs>
      <w:bidi/>
      <w:ind w:firstLine="11"/>
      <w:jc w:val="both"/>
      <w:rPr>
        <w:rFonts w:cs="David"/>
      </w:rPr>
    </w:pPr>
    <w:r>
      <w:rPr>
        <w:rFonts w:cs="David" w:hint="cs"/>
        <w:sz w:val="20"/>
        <w:rtl/>
      </w:rPr>
      <w:t xml:space="preserve">רח' קפלן 1 ירושלים </w:t>
    </w:r>
    <w:r w:rsidR="00B7265B">
      <w:rPr>
        <w:rFonts w:cs="David" w:hint="cs"/>
        <w:sz w:val="20"/>
        <w:rtl/>
      </w:rPr>
      <w:t>9103002</w:t>
    </w:r>
    <w:r>
      <w:rPr>
        <w:rFonts w:cs="David" w:hint="cs"/>
        <w:sz w:val="20"/>
        <w:rtl/>
      </w:rPr>
      <w:t xml:space="preserve"> ת.ד 3100 טל': 02-5317200 02 פקס': 02-5695335</w:t>
    </w:r>
    <w:r>
      <w:rPr>
        <w:rFonts w:cs="David" w:hint="cs"/>
        <w:sz w:val="20"/>
        <w:rtl/>
      </w:rPr>
      <w:br/>
      <w:t xml:space="preserve">אוצר ברשת: </w:t>
    </w:r>
    <w:hyperlink r:id="rId1" w:history="1">
      <w:r>
        <w:rPr>
          <w:rStyle w:val="Hyperlink"/>
          <w:rFonts w:hint="cs"/>
        </w:rPr>
        <w:t>www.mof.gov.il</w:t>
      </w:r>
    </w:hyperlink>
    <w:r>
      <w:rPr>
        <w:rFonts w:cs="David"/>
      </w:rPr>
      <w:tab/>
    </w:r>
    <w:r>
      <w:rPr>
        <w:rFonts w:cs="David"/>
        <w:noProof/>
        <w:lang w:eastAsia="en-US"/>
      </w:rPr>
      <w:drawing>
        <wp:inline distT="0" distB="0" distL="0" distR="0" wp14:anchorId="1E4F3213" wp14:editId="5F40CA4F">
          <wp:extent cx="448945" cy="282575"/>
          <wp:effectExtent l="0" t="0" r="8255" b="3175"/>
          <wp:docPr id="1" name="תמונה 1" descr="מוקטן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מוקטן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David"/>
      </w:rPr>
      <w:tab/>
    </w:r>
    <w:r>
      <w:rPr>
        <w:rFonts w:cs="David" w:hint="cs"/>
        <w:sz w:val="20"/>
        <w:rtl/>
      </w:rPr>
      <w:t xml:space="preserve">שער הממשלה: </w:t>
    </w:r>
    <w:r>
      <w:rPr>
        <w:rFonts w:cs="David"/>
      </w:rPr>
      <w:t>www.gov.il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98" w:rsidRDefault="00E53898" w:rsidP="00094706">
      <w:r>
        <w:separator/>
      </w:r>
    </w:p>
  </w:footnote>
  <w:footnote w:type="continuationSeparator" w:id="0">
    <w:p w:rsidR="00E53898" w:rsidRDefault="00E53898" w:rsidP="00094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47" w:rsidRDefault="009E7447" w:rsidP="009E7447">
    <w:pPr>
      <w:pStyle w:val="Header"/>
      <w:jc w:val="center"/>
      <w:rPr>
        <w:b/>
        <w:bCs/>
        <w:szCs w:val="40"/>
        <w:rtl/>
      </w:rPr>
    </w:pPr>
    <w:r>
      <w:rPr>
        <w:b/>
        <w:bCs/>
        <w:szCs w:val="40"/>
        <w:rtl/>
      </w:rPr>
      <w:t>מדינת ישראל</w:t>
    </w:r>
  </w:p>
  <w:p w:rsidR="009E7447" w:rsidRPr="009E7447" w:rsidRDefault="009E7447" w:rsidP="009E7447">
    <w:pPr>
      <w:pStyle w:val="Header"/>
      <w:jc w:val="center"/>
      <w:rPr>
        <w:b/>
        <w:bCs/>
        <w:szCs w:val="32"/>
      </w:rPr>
    </w:pPr>
    <w:r>
      <w:rPr>
        <w:b/>
        <w:bCs/>
        <w:szCs w:val="32"/>
        <w:rtl/>
      </w:rPr>
      <w:t>משרד האוצר - אגף שוק ההון, ביטוח וח</w:t>
    </w:r>
    <w:r>
      <w:rPr>
        <w:rFonts w:hint="cs"/>
        <w:b/>
        <w:bCs/>
        <w:szCs w:val="32"/>
        <w:rtl/>
      </w:rPr>
      <w:t>י</w:t>
    </w:r>
    <w:r>
      <w:rPr>
        <w:b/>
        <w:bCs/>
        <w:szCs w:val="32"/>
        <w:rtl/>
      </w:rPr>
      <w:t>סכון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797"/>
    <w:multiLevelType w:val="multilevel"/>
    <w:tmpl w:val="CB2CFB36"/>
    <w:numStyleLink w:val="-"/>
  </w:abstractNum>
  <w:abstractNum w:abstractNumId="1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0D37"/>
    <w:multiLevelType w:val="multilevel"/>
    <w:tmpl w:val="2C7611E6"/>
    <w:numStyleLink w:val="-0"/>
  </w:abstractNum>
  <w:abstractNum w:abstractNumId="4">
    <w:nsid w:val="477D4CEE"/>
    <w:multiLevelType w:val="multilevel"/>
    <w:tmpl w:val="2C7611E6"/>
    <w:numStyleLink w:val="-0"/>
  </w:abstractNum>
  <w:abstractNum w:abstractNumId="5">
    <w:nsid w:val="52C63965"/>
    <w:multiLevelType w:val="multilevel"/>
    <w:tmpl w:val="CB2CFB36"/>
    <w:numStyleLink w:val="-"/>
  </w:abstractNum>
  <w:abstractNum w:abstractNumId="6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6"/>
    <w:rsid w:val="00014182"/>
    <w:rsid w:val="000324FD"/>
    <w:rsid w:val="00036FE0"/>
    <w:rsid w:val="00047C97"/>
    <w:rsid w:val="000520B7"/>
    <w:rsid w:val="000568CE"/>
    <w:rsid w:val="00066383"/>
    <w:rsid w:val="00093B9D"/>
    <w:rsid w:val="00094706"/>
    <w:rsid w:val="000C04AE"/>
    <w:rsid w:val="000E6098"/>
    <w:rsid w:val="000E632C"/>
    <w:rsid w:val="0010326C"/>
    <w:rsid w:val="00117B55"/>
    <w:rsid w:val="00120D08"/>
    <w:rsid w:val="001400DC"/>
    <w:rsid w:val="001611C6"/>
    <w:rsid w:val="00164B30"/>
    <w:rsid w:val="0018292D"/>
    <w:rsid w:val="001A7C42"/>
    <w:rsid w:val="001C4F6D"/>
    <w:rsid w:val="001D55DD"/>
    <w:rsid w:val="001E548A"/>
    <w:rsid w:val="00275887"/>
    <w:rsid w:val="002942E4"/>
    <w:rsid w:val="002A54A3"/>
    <w:rsid w:val="002A7FEA"/>
    <w:rsid w:val="002D7712"/>
    <w:rsid w:val="002E38F4"/>
    <w:rsid w:val="002F197C"/>
    <w:rsid w:val="00325E01"/>
    <w:rsid w:val="00361114"/>
    <w:rsid w:val="003840FE"/>
    <w:rsid w:val="00393C6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74B50"/>
    <w:rsid w:val="00483DB8"/>
    <w:rsid w:val="004C127D"/>
    <w:rsid w:val="004C32D7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421B9"/>
    <w:rsid w:val="00556BE2"/>
    <w:rsid w:val="005B5DCA"/>
    <w:rsid w:val="005D42E4"/>
    <w:rsid w:val="00600BFA"/>
    <w:rsid w:val="00600F1F"/>
    <w:rsid w:val="00602DAD"/>
    <w:rsid w:val="006309B0"/>
    <w:rsid w:val="0065184D"/>
    <w:rsid w:val="0066664E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6F1A26"/>
    <w:rsid w:val="00706164"/>
    <w:rsid w:val="00733ECD"/>
    <w:rsid w:val="00735D55"/>
    <w:rsid w:val="007379D3"/>
    <w:rsid w:val="00743847"/>
    <w:rsid w:val="00751B50"/>
    <w:rsid w:val="00757313"/>
    <w:rsid w:val="00757879"/>
    <w:rsid w:val="007611DA"/>
    <w:rsid w:val="00793E5C"/>
    <w:rsid w:val="007A373A"/>
    <w:rsid w:val="007C6349"/>
    <w:rsid w:val="007D4118"/>
    <w:rsid w:val="007E2692"/>
    <w:rsid w:val="007F0145"/>
    <w:rsid w:val="007F1C2E"/>
    <w:rsid w:val="0080160A"/>
    <w:rsid w:val="0082739B"/>
    <w:rsid w:val="008340E8"/>
    <w:rsid w:val="00836C14"/>
    <w:rsid w:val="00864DB3"/>
    <w:rsid w:val="00867AE5"/>
    <w:rsid w:val="00870D8A"/>
    <w:rsid w:val="008B39D7"/>
    <w:rsid w:val="008E11D8"/>
    <w:rsid w:val="008E77BE"/>
    <w:rsid w:val="008F76A5"/>
    <w:rsid w:val="00910BC9"/>
    <w:rsid w:val="00915C9A"/>
    <w:rsid w:val="00935E81"/>
    <w:rsid w:val="00986444"/>
    <w:rsid w:val="00990A24"/>
    <w:rsid w:val="00995802"/>
    <w:rsid w:val="009B31C5"/>
    <w:rsid w:val="009B64FE"/>
    <w:rsid w:val="009E52B5"/>
    <w:rsid w:val="009E6769"/>
    <w:rsid w:val="009E7447"/>
    <w:rsid w:val="009F6FB6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C75D6"/>
    <w:rsid w:val="00AD0167"/>
    <w:rsid w:val="00AD023F"/>
    <w:rsid w:val="00AE1D80"/>
    <w:rsid w:val="00AF1C47"/>
    <w:rsid w:val="00AF2641"/>
    <w:rsid w:val="00B03E2B"/>
    <w:rsid w:val="00B041F7"/>
    <w:rsid w:val="00B311D4"/>
    <w:rsid w:val="00B429D7"/>
    <w:rsid w:val="00B60EE6"/>
    <w:rsid w:val="00B67385"/>
    <w:rsid w:val="00B7265B"/>
    <w:rsid w:val="00B867E4"/>
    <w:rsid w:val="00B93390"/>
    <w:rsid w:val="00B93A25"/>
    <w:rsid w:val="00BB393A"/>
    <w:rsid w:val="00BC2A7E"/>
    <w:rsid w:val="00BD67E7"/>
    <w:rsid w:val="00C01906"/>
    <w:rsid w:val="00C171DC"/>
    <w:rsid w:val="00C27AC8"/>
    <w:rsid w:val="00C37F33"/>
    <w:rsid w:val="00C65FA4"/>
    <w:rsid w:val="00C84445"/>
    <w:rsid w:val="00C84ABA"/>
    <w:rsid w:val="00C86353"/>
    <w:rsid w:val="00CA61AF"/>
    <w:rsid w:val="00CB40A4"/>
    <w:rsid w:val="00CC356E"/>
    <w:rsid w:val="00CD6DB8"/>
    <w:rsid w:val="00CE0517"/>
    <w:rsid w:val="00CF44BB"/>
    <w:rsid w:val="00CF6A92"/>
    <w:rsid w:val="00D24A2A"/>
    <w:rsid w:val="00D33979"/>
    <w:rsid w:val="00D35AF1"/>
    <w:rsid w:val="00D66453"/>
    <w:rsid w:val="00D731DA"/>
    <w:rsid w:val="00D74F39"/>
    <w:rsid w:val="00D969C1"/>
    <w:rsid w:val="00DD5320"/>
    <w:rsid w:val="00DE069A"/>
    <w:rsid w:val="00DE7CC8"/>
    <w:rsid w:val="00DF73FF"/>
    <w:rsid w:val="00E41B31"/>
    <w:rsid w:val="00E53898"/>
    <w:rsid w:val="00E56588"/>
    <w:rsid w:val="00E672C5"/>
    <w:rsid w:val="00E76BD8"/>
    <w:rsid w:val="00E95EEF"/>
    <w:rsid w:val="00EA6729"/>
    <w:rsid w:val="00EC303E"/>
    <w:rsid w:val="00EC3718"/>
    <w:rsid w:val="00EE7C2E"/>
    <w:rsid w:val="00EF71D7"/>
    <w:rsid w:val="00F00D41"/>
    <w:rsid w:val="00F0592A"/>
    <w:rsid w:val="00F25ABF"/>
    <w:rsid w:val="00F479C5"/>
    <w:rsid w:val="00F509E4"/>
    <w:rsid w:val="00F64885"/>
    <w:rsid w:val="00F74EF7"/>
    <w:rsid w:val="00F80DA7"/>
    <w:rsid w:val="00F975C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06"/>
    <w:pPr>
      <w:bidi/>
      <w:spacing w:before="0" w:after="0" w:line="240" w:lineRule="auto"/>
      <w:ind w:firstLine="720"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7A"/>
    <w:pPr>
      <w:widowControl w:val="0"/>
      <w:spacing w:before="120" w:line="360" w:lineRule="auto"/>
      <w:ind w:firstLine="0"/>
      <w:jc w:val="both"/>
      <w:outlineLvl w:val="0"/>
    </w:pPr>
    <w:rPr>
      <w:rFonts w:eastAsiaTheme="minorHAnsi"/>
      <w:b/>
      <w:bCs/>
      <w:caps/>
      <w:spacing w:val="15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D7A"/>
    <w:pPr>
      <w:widowControl w:val="0"/>
      <w:spacing w:before="120" w:line="360" w:lineRule="auto"/>
      <w:ind w:firstLine="0"/>
      <w:jc w:val="both"/>
      <w:outlineLvl w:val="1"/>
    </w:pPr>
    <w:rPr>
      <w:rFonts w:eastAsiaTheme="minorHAnsi"/>
      <w:b/>
      <w:bCs/>
      <w:caps/>
      <w:spacing w:val="15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1C6"/>
    <w:pPr>
      <w:widowControl w:val="0"/>
      <w:bidi w:val="0"/>
      <w:spacing w:before="300" w:line="360" w:lineRule="auto"/>
      <w:ind w:firstLine="0"/>
      <w:jc w:val="both"/>
      <w:outlineLvl w:val="2"/>
    </w:pPr>
    <w:rPr>
      <w:rFonts w:eastAsiaTheme="minorHAnsi"/>
      <w:bCs/>
      <w:caps/>
      <w:spacing w:val="15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D7A"/>
    <w:pPr>
      <w:bidi w:val="0"/>
      <w:spacing w:before="300" w:line="360" w:lineRule="auto"/>
      <w:ind w:firstLine="0"/>
      <w:jc w:val="both"/>
      <w:outlineLvl w:val="3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D7A"/>
    <w:pPr>
      <w:widowControl w:val="0"/>
      <w:bidi w:val="0"/>
      <w:spacing w:before="300" w:line="360" w:lineRule="auto"/>
      <w:ind w:firstLine="0"/>
      <w:jc w:val="both"/>
      <w:outlineLvl w:val="4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6383"/>
    <w:pPr>
      <w:widowControl w:val="0"/>
      <w:bidi w:val="0"/>
      <w:spacing w:before="300" w:line="360" w:lineRule="auto"/>
      <w:ind w:firstLine="0"/>
      <w:jc w:val="both"/>
      <w:outlineLvl w:val="5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D7A"/>
    <w:pPr>
      <w:widowControl w:val="0"/>
      <w:bidi w:val="0"/>
      <w:spacing w:before="300" w:line="360" w:lineRule="auto"/>
      <w:ind w:firstLine="0"/>
      <w:jc w:val="both"/>
      <w:outlineLvl w:val="6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82"/>
    <w:pPr>
      <w:bidi w:val="0"/>
      <w:spacing w:before="300" w:line="360" w:lineRule="auto"/>
      <w:ind w:firstLine="0"/>
      <w:jc w:val="both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82"/>
    <w:pPr>
      <w:bidi w:val="0"/>
      <w:spacing w:before="300" w:line="360" w:lineRule="auto"/>
      <w:ind w:firstLine="0"/>
      <w:jc w:val="both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3A1D7A"/>
    <w:pPr>
      <w:widowControl w:val="0"/>
      <w:spacing w:before="120" w:after="120" w:line="360" w:lineRule="auto"/>
      <w:ind w:left="567" w:right="567" w:firstLine="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182"/>
    <w:pPr>
      <w:bidi w:val="0"/>
      <w:spacing w:before="120" w:after="120" w:line="360" w:lineRule="auto"/>
      <w:ind w:firstLine="0"/>
      <w:jc w:val="both"/>
    </w:pPr>
    <w:rPr>
      <w:rFonts w:eastAsiaTheme="minorHAnsi"/>
      <w:b/>
      <w:bCs/>
      <w:color w:val="365F91" w:themeColor="accent1" w:themeShade="BF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482" w:firstLine="0"/>
      <w:jc w:val="both"/>
    </w:pPr>
    <w:rPr>
      <w:rFonts w:eastAsiaTheme="minorHAnsi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firstLine="0"/>
      <w:jc w:val="both"/>
    </w:pPr>
    <w:rPr>
      <w:rFonts w:eastAsiaTheme="minorHAnsi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238" w:firstLine="0"/>
      <w:jc w:val="both"/>
    </w:pPr>
    <w:rPr>
      <w:rFonts w:eastAsiaTheme="minorHAnsi"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440" w:firstLine="0"/>
      <w:jc w:val="both"/>
    </w:pPr>
    <w:rPr>
      <w:rFonts w:eastAsiaTheme="minorHAnsi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202" w:firstLine="0"/>
      <w:contextualSpacing/>
      <w:jc w:val="both"/>
    </w:pPr>
    <w:rPr>
      <w:rFonts w:eastAsiaTheme="minorHAnsi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958" w:firstLine="0"/>
      <w:jc w:val="both"/>
    </w:pPr>
    <w:rPr>
      <w:rFonts w:eastAsiaTheme="minorHAnsi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600BFA"/>
    <w:pPr>
      <w:widowControl w:val="0"/>
      <w:spacing w:before="100" w:after="100"/>
      <w:ind w:left="720" w:firstLine="0"/>
      <w:jc w:val="both"/>
    </w:pPr>
    <w:rPr>
      <w:rFonts w:eastAsiaTheme="minorHAns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FE3193"/>
    <w:pPr>
      <w:spacing w:before="120" w:after="120" w:line="360" w:lineRule="auto"/>
      <w:ind w:left="720" w:firstLine="0"/>
      <w:contextualSpacing/>
      <w:jc w:val="both"/>
    </w:pPr>
    <w:rPr>
      <w:rFonts w:eastAsiaTheme="minorHAnsi"/>
      <w:sz w:val="24"/>
      <w:szCs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Footer">
    <w:name w:val="footer"/>
    <w:basedOn w:val="Normal"/>
    <w:link w:val="FooterChar"/>
    <w:rsid w:val="00094706"/>
    <w:pPr>
      <w:widowControl w:val="0"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4706"/>
    <w:rPr>
      <w:rFonts w:ascii="Times New Roman" w:eastAsia="Times New Roman" w:hAnsi="Times New Roman" w:cs="David"/>
      <w:sz w:val="26"/>
      <w:szCs w:val="26"/>
      <w:lang w:eastAsia="he-IL"/>
    </w:rPr>
  </w:style>
  <w:style w:type="character" w:styleId="Hyperlink">
    <w:name w:val="Hyperlink"/>
    <w:rsid w:val="00094706"/>
    <w:rPr>
      <w:color w:val="0000FF"/>
      <w:u w:val="single"/>
    </w:rPr>
  </w:style>
  <w:style w:type="paragraph" w:styleId="NormalWeb">
    <w:name w:val="Normal (Web)"/>
    <w:basedOn w:val="Normal"/>
    <w:rsid w:val="00094706"/>
    <w:pPr>
      <w:bidi w:val="0"/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06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0947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706"/>
    <w:rPr>
      <w:rFonts w:ascii="Times New Roman" w:eastAsia="Times New Roman" w:hAnsi="Times New Roman" w:cs="David"/>
      <w:sz w:val="26"/>
      <w:szCs w:val="2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06"/>
    <w:pPr>
      <w:bidi/>
      <w:spacing w:before="0" w:after="0" w:line="240" w:lineRule="auto"/>
      <w:ind w:firstLine="720"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7A"/>
    <w:pPr>
      <w:widowControl w:val="0"/>
      <w:spacing w:before="120" w:line="360" w:lineRule="auto"/>
      <w:ind w:firstLine="0"/>
      <w:jc w:val="both"/>
      <w:outlineLvl w:val="0"/>
    </w:pPr>
    <w:rPr>
      <w:rFonts w:eastAsiaTheme="minorHAnsi"/>
      <w:b/>
      <w:bCs/>
      <w:caps/>
      <w:spacing w:val="15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D7A"/>
    <w:pPr>
      <w:widowControl w:val="0"/>
      <w:spacing w:before="120" w:line="360" w:lineRule="auto"/>
      <w:ind w:firstLine="0"/>
      <w:jc w:val="both"/>
      <w:outlineLvl w:val="1"/>
    </w:pPr>
    <w:rPr>
      <w:rFonts w:eastAsiaTheme="minorHAnsi"/>
      <w:b/>
      <w:bCs/>
      <w:caps/>
      <w:spacing w:val="15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1C6"/>
    <w:pPr>
      <w:widowControl w:val="0"/>
      <w:bidi w:val="0"/>
      <w:spacing w:before="300" w:line="360" w:lineRule="auto"/>
      <w:ind w:firstLine="0"/>
      <w:jc w:val="both"/>
      <w:outlineLvl w:val="2"/>
    </w:pPr>
    <w:rPr>
      <w:rFonts w:eastAsiaTheme="minorHAnsi"/>
      <w:bCs/>
      <w:caps/>
      <w:spacing w:val="15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D7A"/>
    <w:pPr>
      <w:bidi w:val="0"/>
      <w:spacing w:before="300" w:line="360" w:lineRule="auto"/>
      <w:ind w:firstLine="0"/>
      <w:jc w:val="both"/>
      <w:outlineLvl w:val="3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D7A"/>
    <w:pPr>
      <w:widowControl w:val="0"/>
      <w:bidi w:val="0"/>
      <w:spacing w:before="300" w:line="360" w:lineRule="auto"/>
      <w:ind w:firstLine="0"/>
      <w:jc w:val="both"/>
      <w:outlineLvl w:val="4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6383"/>
    <w:pPr>
      <w:widowControl w:val="0"/>
      <w:bidi w:val="0"/>
      <w:spacing w:before="300" w:line="360" w:lineRule="auto"/>
      <w:ind w:firstLine="0"/>
      <w:jc w:val="both"/>
      <w:outlineLvl w:val="5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D7A"/>
    <w:pPr>
      <w:widowControl w:val="0"/>
      <w:bidi w:val="0"/>
      <w:spacing w:before="300" w:line="360" w:lineRule="auto"/>
      <w:ind w:firstLine="0"/>
      <w:jc w:val="both"/>
      <w:outlineLvl w:val="6"/>
    </w:pPr>
    <w:rPr>
      <w:rFonts w:eastAsiaTheme="minorHAnsi"/>
      <w:b/>
      <w:bCs/>
      <w:caps/>
      <w:spacing w:val="1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82"/>
    <w:pPr>
      <w:bidi w:val="0"/>
      <w:spacing w:before="300" w:line="360" w:lineRule="auto"/>
      <w:ind w:firstLine="0"/>
      <w:jc w:val="both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82"/>
    <w:pPr>
      <w:bidi w:val="0"/>
      <w:spacing w:before="300" w:line="360" w:lineRule="auto"/>
      <w:ind w:firstLine="0"/>
      <w:jc w:val="both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3A1D7A"/>
    <w:pPr>
      <w:widowControl w:val="0"/>
      <w:spacing w:before="120" w:after="120" w:line="360" w:lineRule="auto"/>
      <w:ind w:left="567" w:right="567" w:firstLine="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182"/>
    <w:pPr>
      <w:bidi w:val="0"/>
      <w:spacing w:before="120" w:after="120" w:line="360" w:lineRule="auto"/>
      <w:ind w:firstLine="0"/>
      <w:jc w:val="both"/>
    </w:pPr>
    <w:rPr>
      <w:rFonts w:eastAsiaTheme="minorHAnsi"/>
      <w:b/>
      <w:bCs/>
      <w:color w:val="365F91" w:themeColor="accent1" w:themeShade="BF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482" w:firstLine="0"/>
      <w:jc w:val="both"/>
    </w:pPr>
    <w:rPr>
      <w:rFonts w:eastAsiaTheme="minorHAnsi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firstLine="0"/>
      <w:jc w:val="both"/>
    </w:pPr>
    <w:rPr>
      <w:rFonts w:eastAsiaTheme="minorHAnsi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238" w:firstLine="0"/>
      <w:jc w:val="both"/>
    </w:pPr>
    <w:rPr>
      <w:rFonts w:eastAsiaTheme="minorHAnsi"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440" w:firstLine="0"/>
      <w:jc w:val="both"/>
    </w:pPr>
    <w:rPr>
      <w:rFonts w:eastAsiaTheme="minorHAnsi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202" w:firstLine="0"/>
      <w:contextualSpacing/>
      <w:jc w:val="both"/>
    </w:pPr>
    <w:rPr>
      <w:rFonts w:eastAsiaTheme="minorHAnsi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958" w:firstLine="0"/>
      <w:jc w:val="both"/>
    </w:pPr>
    <w:rPr>
      <w:rFonts w:eastAsiaTheme="minorHAnsi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600BFA"/>
    <w:pPr>
      <w:widowControl w:val="0"/>
      <w:spacing w:before="100" w:after="100"/>
      <w:ind w:left="720" w:firstLine="0"/>
      <w:jc w:val="both"/>
    </w:pPr>
    <w:rPr>
      <w:rFonts w:eastAsiaTheme="minorHAns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FE3193"/>
    <w:pPr>
      <w:spacing w:before="120" w:after="120" w:line="360" w:lineRule="auto"/>
      <w:ind w:left="720" w:firstLine="0"/>
      <w:contextualSpacing/>
      <w:jc w:val="both"/>
    </w:pPr>
    <w:rPr>
      <w:rFonts w:eastAsiaTheme="minorHAnsi"/>
      <w:sz w:val="24"/>
      <w:szCs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Footer">
    <w:name w:val="footer"/>
    <w:basedOn w:val="Normal"/>
    <w:link w:val="FooterChar"/>
    <w:rsid w:val="00094706"/>
    <w:pPr>
      <w:widowControl w:val="0"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4706"/>
    <w:rPr>
      <w:rFonts w:ascii="Times New Roman" w:eastAsia="Times New Roman" w:hAnsi="Times New Roman" w:cs="David"/>
      <w:sz w:val="26"/>
      <w:szCs w:val="26"/>
      <w:lang w:eastAsia="he-IL"/>
    </w:rPr>
  </w:style>
  <w:style w:type="character" w:styleId="Hyperlink">
    <w:name w:val="Hyperlink"/>
    <w:rsid w:val="00094706"/>
    <w:rPr>
      <w:color w:val="0000FF"/>
      <w:u w:val="single"/>
    </w:rPr>
  </w:style>
  <w:style w:type="paragraph" w:styleId="NormalWeb">
    <w:name w:val="Normal (Web)"/>
    <w:basedOn w:val="Normal"/>
    <w:rsid w:val="00094706"/>
    <w:pPr>
      <w:bidi w:val="0"/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06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0947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706"/>
    <w:rPr>
      <w:rFonts w:ascii="Times New Roman" w:eastAsia="Times New Roman" w:hAnsi="Times New Roman" w:cs="David"/>
      <w:sz w:val="26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adasc@mof.gov.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of.gov.i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of.gov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FDA8B39079CB64BAC559E1752826592" ma:contentTypeVersion="4" ma:contentTypeDescription="צור מסמך חדש." ma:contentTypeScope="" ma:versionID="e33acfb0ccf7ffa6f25fbc66596425e0">
  <xsd:schema xmlns:xsd="http://www.w3.org/2001/XMLSchema" xmlns:xs="http://www.w3.org/2001/XMLSchema" xmlns:p="http://schemas.microsoft.com/office/2006/metadata/properties" xmlns:ns1="http://schemas.microsoft.com/sharepoint/v3" xmlns:ns2="a46656d4-8850-49b3-aebd-68bd05f7f43d" targetNamespace="http://schemas.microsoft.com/office/2006/metadata/properties" ma:root="true" ma:fieldsID="62d7bfc2fcc6736250ec8ebe58a82218" ns1:_="" ns2:_="">
    <xsd:import namespace="http://schemas.microsoft.com/sharepoint/v3"/>
    <xsd:import namespace="a46656d4-8850-49b3-aebd-68bd05f7f43d"/>
    <xsd:element name="properties">
      <xsd:complexType>
        <xsd:sequence>
          <xsd:element name="documentManagement">
            <xsd:complexType>
              <xsd:all>
                <xsd:element ref="ns2:ia53b9f18d984e01914f4b79710425b7" minOccurs="0"/>
                <xsd:element ref="ns2:TaxCatchAll" minOccurs="0"/>
                <xsd:element ref="ns2:TaxCatchAllLabel" minOccurs="0"/>
                <xsd:element ref="ns2:e4b5484c9c824b148c38bfcb2bd74c0d" minOccurs="0"/>
                <xsd:element ref="ns2:kb4cc1381c4248d7a2dfa3f1be0c86c0" minOccurs="0"/>
                <xsd:element ref="ns2:o80fb9e8b9d445b0bb174fdcd68ee89c" minOccurs="0"/>
                <xsd:element ref="ns2:l34dc5595392493c8311535275827f74" minOccurs="0"/>
                <xsd:element ref="ns2:j92457fac7d145f98e698f5712f6a6a4" minOccurs="0"/>
                <xsd:element ref="ns2:o68cd33f8d3a45abb273b6e406faee3d" minOccurs="0"/>
                <xsd:element ref="ns2:b76e59bb9f5947a781773f53cc6e9460" minOccurs="0"/>
                <xsd:element ref="ns2:e09eddfac2354f9ab04a226e27f86f1f" minOccurs="0"/>
                <xsd:element ref="ns2:aa1c885e8039426686f6c49672b09953" minOccurs="0"/>
                <xsd:element ref="ns2:n612d9597dc7466f957352ce79be86f3" minOccurs="0"/>
                <xsd:element ref="ns1:PublishingStartDate" minOccurs="0"/>
                <xsd:element ref="ns1:PublishingExpirationDate" minOccurs="0"/>
                <xsd:element ref="ns2:Mof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2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33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56d4-8850-49b3-aebd-68bd05f7f43d" elementFormDefault="qualified">
    <xsd:import namespace="http://schemas.microsoft.com/office/2006/documentManagement/types"/>
    <xsd:import namespace="http://schemas.microsoft.com/office/infopath/2007/PartnerControls"/>
    <xsd:element name="ia53b9f18d984e01914f4b79710425b7" ma:index="8" nillable="true" ma:taxonomy="true" ma:internalName="ia53b9f18d984e01914f4b79710425b7" ma:taxonomyFieldName="MMDAudience" ma:displayName="MMDAudience" ma:default="" ma:fieldId="{2a53b9f1-8d98-4e01-914f-4b79710425b7}" ma:taxonomyMulti="true" ma:sspId="d827811f-dea7-4a29-b54a-c9228db73c39" ma:termSetId="81e45943-23c2-4109-8875-059bec4079da" ma:anchorId="34070f2b-4092-41f2-8b6e-c220ee347e2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description="" ma:hidden="true" ma:list="{e12108e9-b676-4047-af95-0a4967b3603a}" ma:internalName="TaxCatchAll" ma:showField="CatchAllData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e12108e9-b676-4047-af95-0a4967b3603a}" ma:internalName="TaxCatchAllLabel" ma:readOnly="true" ma:showField="CatchAllDataLabel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b5484c9c824b148c38bfcb2bd74c0d" ma:index="12" nillable="true" ma:taxonomy="true" ma:internalName="e4b5484c9c824b148c38bfcb2bd74c0d" ma:taxonomyFieldName="MMDJobDescription" ma:displayName="MMDJobDescription" ma:default="" ma:fieldId="{e4b5484c-9c82-4b14-8c38-bfcb2bd74c0d}" ma:sspId="d827811f-dea7-4a29-b54a-c9228db73c39" ma:termSetId="81e45943-23c2-4109-8875-059bec4079da" ma:anchorId="1a909479-0b01-4d8f-8fb7-cbbc1687e8f1" ma:open="false" ma:isKeyword="false">
      <xsd:complexType>
        <xsd:sequence>
          <xsd:element ref="pc:Terms" minOccurs="0" maxOccurs="1"/>
        </xsd:sequence>
      </xsd:complexType>
    </xsd:element>
    <xsd:element name="kb4cc1381c4248d7a2dfa3f1be0c86c0" ma:index="14" nillable="true" ma:taxonomy="true" ma:internalName="kb4cc1381c4248d7a2dfa3f1be0c86c0" ma:taxonomyFieldName="MMDKeywords" ma:displayName="MMDKeywords" ma:default="" ma:fieldId="{4b4cc138-1c42-48d7-a2df-a3f1be0c86c0}" ma:taxonomyMulti="true" ma:sspId="d827811f-dea7-4a29-b54a-c9228db73c39" ma:termSetId="81e45943-23c2-4109-8875-059bec4079da" ma:anchorId="15d331fa-6baa-448e-8759-7c342d8402ea" ma:open="false" ma:isKeyword="false">
      <xsd:complexType>
        <xsd:sequence>
          <xsd:element ref="pc:Terms" minOccurs="0" maxOccurs="1"/>
        </xsd:sequence>
      </xsd:complexType>
    </xsd:element>
    <xsd:element name="o80fb9e8b9d445b0bb174fdcd68ee89c" ma:index="16" nillable="true" ma:taxonomy="true" ma:internalName="o80fb9e8b9d445b0bb174fdcd68ee89c" ma:taxonomyFieldName="MMDLiveEvent" ma:displayName="MMDLiveEvent" ma:default="" ma:fieldId="{880fb9e8-b9d4-45b0-bb17-4fdcd68ee89c}" ma:sspId="d827811f-dea7-4a29-b54a-c9228db73c39" ma:termSetId="81e45943-23c2-4109-8875-059bec4079da" ma:anchorId="5e8b8ad0-eeb0-4bda-9bef-7517a1f3340f" ma:open="false" ma:isKeyword="false">
      <xsd:complexType>
        <xsd:sequence>
          <xsd:element ref="pc:Terms" minOccurs="0" maxOccurs="1"/>
        </xsd:sequence>
      </xsd:complexType>
    </xsd:element>
    <xsd:element name="l34dc5595392493c8311535275827f74" ma:index="18" nillable="true" ma:taxonomy="true" ma:internalName="l34dc5595392493c8311535275827f74" ma:taxonomyFieldName="MMDResponsibleOffice" ma:displayName="MMDResponsibleOffice" ma:default="" ma:fieldId="{534dc559-5392-493c-8311-535275827f74}" ma:sspId="d827811f-dea7-4a29-b54a-c9228db73c39" ma:termSetId="81e45943-23c2-4109-8875-059bec4079da" ma:anchorId="23eeccfc-9988-4d51-b789-d1a77ea8348c" ma:open="false" ma:isKeyword="false">
      <xsd:complexType>
        <xsd:sequence>
          <xsd:element ref="pc:Terms" minOccurs="0" maxOccurs="1"/>
        </xsd:sequence>
      </xsd:complexType>
    </xsd:element>
    <xsd:element name="j92457fac7d145f98e698f5712f6a6a4" ma:index="20" nillable="true" ma:taxonomy="true" ma:internalName="j92457fac7d145f98e698f5712f6a6a4" ma:taxonomyFieldName="MMDResponsibleUnit" ma:displayName="MMDResponsibleUnit" ma:default="" ma:fieldId="{392457fa-c7d1-45f9-8e69-8f5712f6a6a4}" ma:sspId="d827811f-dea7-4a29-b54a-c9228db73c39" ma:termSetId="81e45943-23c2-4109-8875-059bec4079da" ma:anchorId="3bdf475d-e38d-4b34-8299-73c2066d8322" ma:open="false" ma:isKeyword="false">
      <xsd:complexType>
        <xsd:sequence>
          <xsd:element ref="pc:Terms" minOccurs="0" maxOccurs="1"/>
        </xsd:sequence>
      </xsd:complexType>
    </xsd:element>
    <xsd:element name="o68cd33f8d3a45abb273b6e406faee3d" ma:index="22" nillable="true" ma:taxonomy="true" ma:internalName="o68cd33f8d3a45abb273b6e406faee3d" ma:taxonomyFieldName="MMDServiceLang" ma:displayName="MMDServiceLang" ma:default="" ma:fieldId="{868cd33f-8d3a-45ab-b273-b6e406faee3d}" ma:sspId="d827811f-dea7-4a29-b54a-c9228db73c39" ma:termSetId="81e45943-23c2-4109-8875-059bec4079da" ma:anchorId="f399919e-8697-409a-aaea-d4e5d2844d8b" ma:open="false" ma:isKeyword="false">
      <xsd:complexType>
        <xsd:sequence>
          <xsd:element ref="pc:Terms" minOccurs="0" maxOccurs="1"/>
        </xsd:sequence>
      </xsd:complexType>
    </xsd:element>
    <xsd:element name="b76e59bb9f5947a781773f53cc6e9460" ma:index="24" nillable="true" ma:taxonomy="true" ma:internalName="b76e59bb9f5947a781773f53cc6e9460" ma:taxonomyFieldName="MMDStatus" ma:displayName="MMDStatus" ma:default="" ma:fieldId="{b76e59bb-9f59-47a7-8177-3f53cc6e9460}" ma:sspId="d827811f-dea7-4a29-b54a-c9228db73c39" ma:termSetId="81e45943-23c2-4109-8875-059bec4079da" ma:anchorId="16fb90fa-07e3-45cb-b262-12779a7ad9f7" ma:open="false" ma:isKeyword="false">
      <xsd:complexType>
        <xsd:sequence>
          <xsd:element ref="pc:Terms" minOccurs="0" maxOccurs="1"/>
        </xsd:sequence>
      </xsd:complexType>
    </xsd:element>
    <xsd:element name="e09eddfac2354f9ab04a226e27f86f1f" ma:index="26" nillable="true" ma:taxonomy="true" ma:internalName="e09eddfac2354f9ab04a226e27f86f1f" ma:taxonomyFieldName="MMDSubjects" ma:displayName="MMD נושאים" ma:default="" ma:fieldId="{e09eddfa-c235-4f9a-b04a-226e27f86f1f}" ma:taxonomyMulti="true" ma:sspId="d827811f-dea7-4a29-b54a-c9228db73c39" ma:termSetId="81e45943-23c2-4109-8875-059bec4079da" ma:anchorId="fe51dda7-6a1b-4b64-af2c-7200e1ef7e7a" ma:open="true" ma:isKeyword="false">
      <xsd:complexType>
        <xsd:sequence>
          <xsd:element ref="pc:Terms" minOccurs="0" maxOccurs="1"/>
        </xsd:sequence>
      </xsd:complexType>
    </xsd:element>
    <xsd:element name="aa1c885e8039426686f6c49672b09953" ma:index="28" nillable="true" ma:taxonomy="true" ma:internalName="aa1c885e8039426686f6c49672b09953" ma:taxonomyFieldName="MMDTypes" ma:displayName="MMDTypes" ma:default="" ma:fieldId="{aa1c885e-8039-4266-86f6-c49672b09953}" ma:sspId="d827811f-dea7-4a29-b54a-c9228db73c39" ma:termSetId="81e45943-23c2-4109-8875-059bec4079da" ma:anchorId="226f2308-be0c-4e06-b36e-423ee4befb74" ma:open="false" ma:isKeyword="false">
      <xsd:complexType>
        <xsd:sequence>
          <xsd:element ref="pc:Terms" minOccurs="0" maxOccurs="1"/>
        </xsd:sequence>
      </xsd:complexType>
    </xsd:element>
    <xsd:element name="n612d9597dc7466f957352ce79be86f3" ma:index="30" nillable="true" ma:taxonomy="true" ma:internalName="n612d9597dc7466f957352ce79be86f3" ma:taxonomyFieldName="MMDUnitsName" ma:displayName="MMDUnitsName" ma:default="" ma:fieldId="{7612d959-7dc7-466f-9573-52ce79be86f3}" ma:sspId="d827811f-dea7-4a29-b54a-c9228db73c39" ma:termSetId="81e45943-23c2-4109-8875-059bec4079da" ma:anchorId="625c2686-859d-4ced-94f0-7dded8208e47" ma:open="false" ma:isKeyword="false">
      <xsd:complexType>
        <xsd:sequence>
          <xsd:element ref="pc:Terms" minOccurs="0" maxOccurs="1"/>
        </xsd:sequence>
      </xsd:complexType>
    </xsd:element>
    <xsd:element name="MofYear" ma:index="34" nillable="true" ma:displayName="שנה" ma:list="{127dbbc6-1496-495a-b17d-5ad6ee394163}" ma:internalName="MofYear" ma:readOnly="false" ma:showField="Title" ma:web="a46656d4-8850-49b3-aebd-68bd05f7f43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80fb9e8b9d445b0bb174fdcd68ee89c xmlns="a46656d4-8850-49b3-aebd-68bd05f7f43d">
      <Terms xmlns="http://schemas.microsoft.com/office/infopath/2007/PartnerControls"/>
    </o80fb9e8b9d445b0bb174fdcd68ee89c>
    <j92457fac7d145f98e698f5712f6a6a4 xmlns="a46656d4-8850-49b3-aebd-68bd05f7f43d">
      <Terms xmlns="http://schemas.microsoft.com/office/infopath/2007/PartnerControls"/>
    </j92457fac7d145f98e698f5712f6a6a4>
    <b76e59bb9f5947a781773f53cc6e9460 xmlns="a46656d4-8850-49b3-aebd-68bd05f7f43d">
      <Terms xmlns="http://schemas.microsoft.com/office/infopath/2007/PartnerControls"/>
    </b76e59bb9f5947a781773f53cc6e9460>
    <l34dc5595392493c8311535275827f74 xmlns="a46656d4-8850-49b3-aebd-68bd05f7f43d">
      <Terms xmlns="http://schemas.microsoft.com/office/infopath/2007/PartnerControls"/>
    </l34dc5595392493c8311535275827f74>
    <PublishingStartDate xmlns="http://schemas.microsoft.com/sharepoint/v3" xsi:nil="true"/>
    <o68cd33f8d3a45abb273b6e406faee3d xmlns="a46656d4-8850-49b3-aebd-68bd05f7f43d">
      <Terms xmlns="http://schemas.microsoft.com/office/infopath/2007/PartnerControls"/>
    </o68cd33f8d3a45abb273b6e406faee3d>
    <TaxCatchAll xmlns="a46656d4-8850-49b3-aebd-68bd05f7f43d"/>
    <e09eddfac2354f9ab04a226e27f86f1f xmlns="a46656d4-8850-49b3-aebd-68bd05f7f43d">
      <Terms xmlns="http://schemas.microsoft.com/office/infopath/2007/PartnerControls"/>
    </e09eddfac2354f9ab04a226e27f86f1f>
    <aa1c885e8039426686f6c49672b09953 xmlns="a46656d4-8850-49b3-aebd-68bd05f7f43d">
      <Terms xmlns="http://schemas.microsoft.com/office/infopath/2007/PartnerControls"/>
    </aa1c885e8039426686f6c49672b09953>
    <MofYear xmlns="a46656d4-8850-49b3-aebd-68bd05f7f43d" xsi:nil="true"/>
    <e4b5484c9c824b148c38bfcb2bd74c0d xmlns="a46656d4-8850-49b3-aebd-68bd05f7f43d">
      <Terms xmlns="http://schemas.microsoft.com/office/infopath/2007/PartnerControls"/>
    </e4b5484c9c824b148c38bfcb2bd74c0d>
    <kb4cc1381c4248d7a2dfa3f1be0c86c0 xmlns="a46656d4-8850-49b3-aebd-68bd05f7f43d">
      <Terms xmlns="http://schemas.microsoft.com/office/infopath/2007/PartnerControls"/>
    </kb4cc1381c4248d7a2dfa3f1be0c86c0>
    <n612d9597dc7466f957352ce79be86f3 xmlns="a46656d4-8850-49b3-aebd-68bd05f7f43d">
      <Terms xmlns="http://schemas.microsoft.com/office/infopath/2007/PartnerControls"/>
    </n612d9597dc7466f957352ce79be86f3>
    <PublishingExpirationDate xmlns="http://schemas.microsoft.com/sharepoint/v3" xsi:nil="true"/>
    <ia53b9f18d984e01914f4b79710425b7 xmlns="a46656d4-8850-49b3-aebd-68bd05f7f43d">
      <Terms xmlns="http://schemas.microsoft.com/office/infopath/2007/PartnerControls"/>
    </ia53b9f18d984e01914f4b79710425b7>
  </documentManagement>
</p:properties>
</file>

<file path=customXml/itemProps1.xml><?xml version="1.0" encoding="utf-8"?>
<ds:datastoreItem xmlns:ds="http://schemas.openxmlformats.org/officeDocument/2006/customXml" ds:itemID="{A74FCB3F-E636-4701-8763-6330F80B9197}"/>
</file>

<file path=customXml/itemProps2.xml><?xml version="1.0" encoding="utf-8"?>
<ds:datastoreItem xmlns:ds="http://schemas.openxmlformats.org/officeDocument/2006/customXml" ds:itemID="{8CC3D1E9-8B5F-4DF1-B44A-1A4AF2EB0A73}"/>
</file>

<file path=customXml/itemProps3.xml><?xml version="1.0" encoding="utf-8"?>
<ds:datastoreItem xmlns:ds="http://schemas.openxmlformats.org/officeDocument/2006/customXml" ds:itemID="{96FA6A0F-AF09-40CB-B6A0-09B5F57B5679}"/>
</file>

<file path=customXml/itemProps4.xml><?xml version="1.0" encoding="utf-8"?>
<ds:datastoreItem xmlns:ds="http://schemas.openxmlformats.org/officeDocument/2006/customXml" ds:itemID="{6EA1BD94-1620-444C-BD1E-E0E0B6641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 נלווה</dc:title>
  <dc:creator>זאב תמיר</dc:creator>
  <cp:lastModifiedBy>אביגיל פז</cp:lastModifiedBy>
  <cp:revision>2</cp:revision>
  <cp:lastPrinted>2014-11-05T06:53:00Z</cp:lastPrinted>
  <dcterms:created xsi:type="dcterms:W3CDTF">2014-11-06T06:35:00Z</dcterms:created>
  <dcterms:modified xsi:type="dcterms:W3CDTF">2014-11-06T06:35:00Z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UnitsName">
    <vt:lpwstr/>
  </property>
  <property fmtid="{D5CDD505-2E9C-101B-9397-08002B2CF9AE}" pid="3" name="MMDServiceLang">
    <vt:lpwstr/>
  </property>
  <property fmtid="{D5CDD505-2E9C-101B-9397-08002B2CF9AE}" pid="4" name="MMDResponsibleUnit">
    <vt:lpwstr/>
  </property>
  <property fmtid="{D5CDD505-2E9C-101B-9397-08002B2CF9AE}" pid="5" name="ContentTypeId">
    <vt:lpwstr>0x0101006FDA8B39079CB64BAC559E1752826592</vt:lpwstr>
  </property>
  <property fmtid="{D5CDD505-2E9C-101B-9397-08002B2CF9AE}" pid="6" name="MMDJobDescription">
    <vt:lpwstr/>
  </property>
  <property fmtid="{D5CDD505-2E9C-101B-9397-08002B2CF9AE}" pid="7" name="MMDKeywords">
    <vt:lpwstr/>
  </property>
  <property fmtid="{D5CDD505-2E9C-101B-9397-08002B2CF9AE}" pid="8" name="MMDStatus">
    <vt:lpwstr/>
  </property>
  <property fmtid="{D5CDD505-2E9C-101B-9397-08002B2CF9AE}" pid="9" name="MMDAudience">
    <vt:lpwstr/>
  </property>
  <property fmtid="{D5CDD505-2E9C-101B-9397-08002B2CF9AE}" pid="10" name="MMDLiveEvent">
    <vt:lpwstr/>
  </property>
  <property fmtid="{D5CDD505-2E9C-101B-9397-08002B2CF9AE}" pid="11" name="MMDTypes">
    <vt:lpwstr/>
  </property>
  <property fmtid="{D5CDD505-2E9C-101B-9397-08002B2CF9AE}" pid="12" name="MMDSubjects">
    <vt:lpwstr/>
  </property>
  <property fmtid="{D5CDD505-2E9C-101B-9397-08002B2CF9AE}" pid="13" name="MMDResponsibleOffice">
    <vt:lpwstr/>
  </property>
</Properties>
</file>