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57" w:rsidRPr="00244FDC" w:rsidRDefault="003D1A57" w:rsidP="003D1A57">
      <w:pPr>
        <w:ind w:left="6766"/>
        <w:jc w:val="left"/>
        <w:rPr>
          <w:rFonts w:cs="David" w:hint="cs"/>
          <w:sz w:val="24"/>
          <w:szCs w:val="24"/>
          <w:rtl/>
        </w:rPr>
      </w:pPr>
      <w:bookmarkStart w:id="0" w:name="_GoBack"/>
      <w:bookmarkEnd w:id="0"/>
    </w:p>
    <w:p w:rsidR="00781CF1" w:rsidRDefault="00781CF1" w:rsidP="003D1A57">
      <w:pPr>
        <w:ind w:left="6803"/>
        <w:jc w:val="left"/>
        <w:rPr>
          <w:rFonts w:cs="David"/>
          <w:sz w:val="24"/>
          <w:szCs w:val="24"/>
          <w:rtl/>
        </w:rPr>
      </w:pPr>
      <w:bookmarkStart w:id="1" w:name="Adding02"/>
      <w:bookmarkStart w:id="2" w:name="Date"/>
      <w:bookmarkEnd w:id="1"/>
      <w:bookmarkEnd w:id="2"/>
      <w:r>
        <w:rPr>
          <w:rFonts w:cs="David"/>
          <w:sz w:val="24"/>
          <w:szCs w:val="24"/>
          <w:rtl/>
        </w:rPr>
        <w:t>י"ב בחשון התשע"ה</w:t>
      </w:r>
      <w:r>
        <w:rPr>
          <w:rFonts w:cs="David"/>
          <w:sz w:val="24"/>
          <w:szCs w:val="24"/>
          <w:rtl/>
        </w:rPr>
        <w:br/>
        <w:t>5 בנובמבר 2014</w:t>
      </w:r>
    </w:p>
    <w:p w:rsidR="003D1A57" w:rsidRPr="00244FDC" w:rsidRDefault="003D1A57" w:rsidP="003D1A57">
      <w:pPr>
        <w:ind w:left="6803"/>
        <w:jc w:val="left"/>
        <w:rPr>
          <w:rFonts w:cs="David"/>
          <w:sz w:val="24"/>
          <w:szCs w:val="24"/>
          <w:rtl/>
        </w:rPr>
      </w:pPr>
    </w:p>
    <w:p w:rsidR="00781CF1" w:rsidRDefault="00781CF1" w:rsidP="003D1A57">
      <w:pPr>
        <w:ind w:left="6803"/>
        <w:jc w:val="left"/>
        <w:rPr>
          <w:rFonts w:cs="David"/>
          <w:sz w:val="24"/>
          <w:szCs w:val="24"/>
          <w:rtl/>
        </w:rPr>
      </w:pPr>
      <w:bookmarkStart w:id="3" w:name="Adding06"/>
      <w:bookmarkEnd w:id="3"/>
      <w:r>
        <w:rPr>
          <w:rFonts w:cs="David"/>
          <w:sz w:val="24"/>
          <w:szCs w:val="24"/>
          <w:rtl/>
        </w:rPr>
        <w:t>חוזר גופים מוסדיים 2014-92</w:t>
      </w:r>
      <w:r>
        <w:rPr>
          <w:rFonts w:cs="David"/>
          <w:sz w:val="24"/>
          <w:szCs w:val="24"/>
          <w:rtl/>
        </w:rPr>
        <w:br/>
        <w:t>סיווג: כללי &lt;טיוטה&gt;</w:t>
      </w:r>
    </w:p>
    <w:p w:rsidR="003D1A57" w:rsidRPr="00244FDC" w:rsidRDefault="003D1A57" w:rsidP="003D1A57">
      <w:pPr>
        <w:ind w:left="7478"/>
        <w:jc w:val="left"/>
        <w:rPr>
          <w:rFonts w:cs="David"/>
          <w:sz w:val="24"/>
          <w:szCs w:val="24"/>
          <w:rtl/>
        </w:rPr>
      </w:pPr>
    </w:p>
    <w:p w:rsidR="003D1A57" w:rsidRPr="00244FDC" w:rsidRDefault="003D1A57" w:rsidP="003D1A57">
      <w:pPr>
        <w:ind w:left="7511"/>
        <w:jc w:val="left"/>
        <w:rPr>
          <w:rFonts w:cs="David"/>
          <w:sz w:val="24"/>
          <w:szCs w:val="24"/>
          <w:rtl/>
        </w:rPr>
      </w:pPr>
    </w:p>
    <w:p w:rsidR="003D1A57" w:rsidRPr="00244FDC" w:rsidRDefault="003D1A57" w:rsidP="003D1A57">
      <w:pPr>
        <w:jc w:val="left"/>
        <w:rPr>
          <w:rFonts w:cs="David"/>
          <w:sz w:val="24"/>
          <w:szCs w:val="24"/>
          <w:rtl/>
        </w:rPr>
      </w:pPr>
    </w:p>
    <w:p w:rsidR="003D1A57" w:rsidRDefault="003D1A57" w:rsidP="003D1A57">
      <w:pPr>
        <w:tabs>
          <w:tab w:val="left" w:pos="3486"/>
          <w:tab w:val="left" w:pos="5896"/>
        </w:tabs>
        <w:jc w:val="left"/>
        <w:rPr>
          <w:rFonts w:cs="David"/>
          <w:sz w:val="24"/>
          <w:szCs w:val="24"/>
          <w:rtl/>
        </w:rPr>
      </w:pPr>
    </w:p>
    <w:p w:rsidR="003D1A57" w:rsidRPr="00210827" w:rsidRDefault="00781CF1" w:rsidP="003D1A57">
      <w:pPr>
        <w:ind w:left="651" w:hanging="651"/>
        <w:jc w:val="center"/>
        <w:rPr>
          <w:rFonts w:cs="David"/>
          <w:b/>
          <w:bCs/>
          <w:sz w:val="28"/>
          <w:szCs w:val="28"/>
          <w:u w:val="single"/>
          <w:rtl/>
        </w:rPr>
      </w:pPr>
      <w:bookmarkStart w:id="4" w:name="About"/>
      <w:bookmarkEnd w:id="4"/>
      <w:r>
        <w:rPr>
          <w:rFonts w:cs="David"/>
          <w:b/>
          <w:bCs/>
          <w:sz w:val="28"/>
          <w:szCs w:val="28"/>
          <w:u w:val="single"/>
          <w:rtl/>
        </w:rPr>
        <w:t>מסלולי השקעה בקופות גמל</w:t>
      </w:r>
    </w:p>
    <w:p w:rsidR="003D1A57" w:rsidRPr="00244FDC" w:rsidRDefault="00781CF1" w:rsidP="003D1A57">
      <w:pPr>
        <w:spacing w:line="360" w:lineRule="auto"/>
        <w:rPr>
          <w:rFonts w:cs="David"/>
          <w:sz w:val="24"/>
          <w:szCs w:val="24"/>
          <w:rtl/>
        </w:rPr>
      </w:pPr>
      <w:bookmarkStart w:id="5" w:name="reference"/>
      <w:bookmarkEnd w:id="5"/>
      <w:r>
        <w:rPr>
          <w:rFonts w:cs="David"/>
          <w:sz w:val="24"/>
          <w:szCs w:val="24"/>
          <w:rtl/>
        </w:rPr>
        <w:t xml:space="preserve"> </w:t>
      </w:r>
    </w:p>
    <w:p w:rsidR="003D1A57" w:rsidRPr="00244FDC" w:rsidRDefault="003D1A57" w:rsidP="003D1A57">
      <w:pPr>
        <w:spacing w:line="360" w:lineRule="auto"/>
        <w:rPr>
          <w:rFonts w:cs="David"/>
          <w:sz w:val="24"/>
          <w:szCs w:val="24"/>
          <w:rtl/>
        </w:rPr>
      </w:pPr>
    </w:p>
    <w:p w:rsidR="001E7424" w:rsidRPr="003019F3" w:rsidRDefault="001E7424" w:rsidP="001E7424">
      <w:pPr>
        <w:spacing w:line="360" w:lineRule="auto"/>
        <w:rPr>
          <w:rFonts w:eastAsia="Batang" w:cs="David"/>
          <w:sz w:val="24"/>
          <w:szCs w:val="24"/>
          <w:rtl/>
        </w:rPr>
      </w:pPr>
      <w:bookmarkStart w:id="6" w:name="Start"/>
      <w:bookmarkEnd w:id="6"/>
      <w:r w:rsidRPr="00B73AE4">
        <w:rPr>
          <w:rFonts w:eastAsia="Batang" w:cs="David"/>
          <w:sz w:val="24"/>
          <w:szCs w:val="24"/>
          <w:rtl/>
        </w:rPr>
        <w:t xml:space="preserve">בתוקף סמכותי </w:t>
      </w:r>
      <w:r w:rsidRPr="00C20CB3">
        <w:rPr>
          <w:rFonts w:eastAsia="Batang" w:cs="David"/>
          <w:sz w:val="24"/>
          <w:szCs w:val="24"/>
          <w:rtl/>
        </w:rPr>
        <w:t>לפי סעיפים</w:t>
      </w:r>
      <w:r w:rsidRPr="00BC41E5">
        <w:rPr>
          <w:rFonts w:eastAsia="Batang" w:cs="David"/>
          <w:sz w:val="24"/>
          <w:szCs w:val="24"/>
          <w:rtl/>
        </w:rPr>
        <w:t xml:space="preserve"> 16, 17, 35 ו- 39(ב)(1) לחוק</w:t>
      </w:r>
      <w:r w:rsidRPr="00B73AE4">
        <w:rPr>
          <w:rFonts w:eastAsia="Batang" w:cs="David"/>
          <w:sz w:val="24"/>
          <w:szCs w:val="24"/>
          <w:rtl/>
        </w:rPr>
        <w:t xml:space="preserve"> הפיקוח על שירותים פיננסיים (קופות גמל), התשס"ה-2005, (להלן – </w:t>
      </w:r>
      <w:r w:rsidRPr="00323B5E">
        <w:rPr>
          <w:rFonts w:eastAsia="Batang" w:cs="David"/>
          <w:b/>
          <w:bCs/>
          <w:sz w:val="24"/>
          <w:szCs w:val="24"/>
          <w:rtl/>
        </w:rPr>
        <w:t>חוק הפיקוח על קופות גמל</w:t>
      </w:r>
      <w:r w:rsidRPr="001C52A9">
        <w:rPr>
          <w:rFonts w:eastAsia="Batang" w:cs="David"/>
          <w:sz w:val="24"/>
          <w:szCs w:val="24"/>
          <w:rtl/>
        </w:rPr>
        <w:t>)</w:t>
      </w:r>
      <w:r>
        <w:rPr>
          <w:rFonts w:eastAsia="Batang" w:cs="David" w:hint="cs"/>
          <w:sz w:val="24"/>
          <w:szCs w:val="24"/>
          <w:rtl/>
        </w:rPr>
        <w:t xml:space="preserve"> ולפי</w:t>
      </w:r>
      <w:r w:rsidRPr="001C52A9">
        <w:rPr>
          <w:rFonts w:eastAsia="Batang" w:cs="David"/>
          <w:sz w:val="24"/>
          <w:szCs w:val="24"/>
          <w:rtl/>
        </w:rPr>
        <w:t xml:space="preserve"> סעיפים 2(ב) ו-42 לחוק הפיקוח על שירותים פיננסיים (ביטוח), התשמ"א-1981, (להלן – </w:t>
      </w:r>
      <w:r w:rsidRPr="001C52A9">
        <w:rPr>
          <w:rFonts w:eastAsia="Batang" w:cs="David"/>
          <w:b/>
          <w:bCs/>
          <w:sz w:val="24"/>
          <w:szCs w:val="24"/>
          <w:rtl/>
        </w:rPr>
        <w:t>חוק הפיקוח על הביטוח</w:t>
      </w:r>
      <w:r w:rsidRPr="001C52A9">
        <w:rPr>
          <w:rFonts w:eastAsia="Batang" w:cs="David"/>
          <w:sz w:val="24"/>
          <w:szCs w:val="24"/>
          <w:rtl/>
        </w:rPr>
        <w:t>), ולאחר התייעצות עם הוועדה המייעצת, אני מורה כדלקמן:</w:t>
      </w:r>
    </w:p>
    <w:p w:rsidR="001E7424" w:rsidRPr="003019F3" w:rsidRDefault="001E7424" w:rsidP="001E7424">
      <w:pPr>
        <w:spacing w:line="360" w:lineRule="auto"/>
        <w:rPr>
          <w:rFonts w:eastAsia="Batang" w:cs="David"/>
          <w:sz w:val="24"/>
          <w:szCs w:val="24"/>
        </w:rPr>
      </w:pPr>
    </w:p>
    <w:p w:rsidR="001E7424" w:rsidRPr="00323B5E" w:rsidRDefault="001E7424" w:rsidP="0057715C">
      <w:pPr>
        <w:numPr>
          <w:ilvl w:val="0"/>
          <w:numId w:val="4"/>
        </w:numPr>
        <w:spacing w:line="360" w:lineRule="auto"/>
        <w:rPr>
          <w:rFonts w:eastAsia="Batang" w:cs="David"/>
          <w:b/>
          <w:bCs/>
          <w:sz w:val="24"/>
          <w:szCs w:val="24"/>
          <w:rtl/>
        </w:rPr>
      </w:pPr>
      <w:r w:rsidRPr="00B73AE4">
        <w:rPr>
          <w:rFonts w:eastAsia="Batang" w:cs="David"/>
          <w:b/>
          <w:bCs/>
          <w:sz w:val="24"/>
          <w:szCs w:val="24"/>
          <w:rtl/>
        </w:rPr>
        <w:t>כללי</w:t>
      </w:r>
    </w:p>
    <w:p w:rsidR="001E7424" w:rsidRPr="0045129B" w:rsidRDefault="001E7424" w:rsidP="001E7424">
      <w:pPr>
        <w:spacing w:line="360" w:lineRule="auto"/>
        <w:rPr>
          <w:rFonts w:eastAsia="Batang" w:cs="David"/>
          <w:sz w:val="24"/>
          <w:szCs w:val="24"/>
          <w:rtl/>
        </w:rPr>
      </w:pPr>
      <w:r w:rsidRPr="0045129B">
        <w:rPr>
          <w:rFonts w:eastAsia="Batang" w:cs="David"/>
          <w:sz w:val="24"/>
          <w:szCs w:val="24"/>
          <w:rtl/>
        </w:rPr>
        <w:t xml:space="preserve">כיום מרבית הכספים במוצרי החיסכון הפנסיוני מנוהלים על ידי הגופים המוסדיים במסלולים "כלליים" ללא התחשבות במאפייניו של כל חוסך וחוסך, לרבות בגילו. מצב דברים זה מביא לכך שחלק ניכר מהעמיתים חשופים לסיכוני השקעה במוצר החיסכון הפנסיוני שבו הם חוסכים, אשר אינם עולים בקנה אחד עם רמת הסיכון המתאימה להם על פי מאפייניהם. </w:t>
      </w:r>
    </w:p>
    <w:p w:rsidR="001E7424" w:rsidRPr="0045129B" w:rsidRDefault="001E7424" w:rsidP="001E7424">
      <w:pPr>
        <w:spacing w:line="360" w:lineRule="auto"/>
        <w:rPr>
          <w:rFonts w:eastAsia="Batang" w:cs="David"/>
          <w:sz w:val="24"/>
          <w:szCs w:val="24"/>
          <w:rtl/>
        </w:rPr>
      </w:pPr>
    </w:p>
    <w:p w:rsidR="001E7424" w:rsidRPr="003019F3" w:rsidRDefault="001E7424" w:rsidP="001E7424">
      <w:pPr>
        <w:spacing w:line="360" w:lineRule="auto"/>
        <w:rPr>
          <w:rFonts w:eastAsia="Batang" w:cs="David"/>
          <w:sz w:val="24"/>
          <w:szCs w:val="24"/>
          <w:rtl/>
        </w:rPr>
      </w:pPr>
      <w:r w:rsidRPr="0045129B">
        <w:rPr>
          <w:rFonts w:eastAsia="Batang" w:cs="David"/>
          <w:sz w:val="24"/>
          <w:szCs w:val="24"/>
          <w:rtl/>
        </w:rPr>
        <w:t>מטרת חוזר זה לקבוע כללים להקמת מסלולי ברירת מחדל המותאמים לגיל העמיתים בקופות גמל. כמו כן, על מנת לאפשר לעמית לקבל החלטה מושכלת בנוגע למסלול ההשקעה המתאים לצרכיו</w:t>
      </w:r>
      <w:r>
        <w:rPr>
          <w:rFonts w:eastAsia="Batang" w:cs="David" w:hint="cs"/>
          <w:sz w:val="24"/>
          <w:szCs w:val="24"/>
          <w:rtl/>
        </w:rPr>
        <w:t xml:space="preserve"> ולמנוע את הטעייתו</w:t>
      </w:r>
      <w:r w:rsidRPr="0045129B">
        <w:rPr>
          <w:rFonts w:eastAsia="Batang" w:cs="David"/>
          <w:sz w:val="24"/>
          <w:szCs w:val="24"/>
          <w:rtl/>
        </w:rPr>
        <w:t xml:space="preserve">, במקרים </w:t>
      </w:r>
      <w:r>
        <w:rPr>
          <w:rFonts w:eastAsia="Batang" w:cs="David" w:hint="cs"/>
          <w:sz w:val="24"/>
          <w:szCs w:val="24"/>
          <w:rtl/>
        </w:rPr>
        <w:t>ש</w:t>
      </w:r>
      <w:r w:rsidRPr="0045129B">
        <w:rPr>
          <w:rFonts w:eastAsia="Batang" w:cs="David"/>
          <w:sz w:val="24"/>
          <w:szCs w:val="24"/>
          <w:rtl/>
        </w:rPr>
        <w:t xml:space="preserve">בהם העמית בוחר באופן אקטיבי את מסלול ההשקעה אליו ישויכו חסכונותיו, </w:t>
      </w:r>
      <w:r>
        <w:rPr>
          <w:rFonts w:eastAsia="Batang" w:cs="David" w:hint="cs"/>
          <w:sz w:val="24"/>
          <w:szCs w:val="24"/>
          <w:rtl/>
        </w:rPr>
        <w:t xml:space="preserve">מסדיר </w:t>
      </w:r>
      <w:r w:rsidRPr="0045129B">
        <w:rPr>
          <w:rFonts w:eastAsia="Batang" w:cs="David"/>
          <w:sz w:val="24"/>
          <w:szCs w:val="24"/>
          <w:rtl/>
        </w:rPr>
        <w:t xml:space="preserve">החוזר כללים אחידים לקביעת </w:t>
      </w:r>
      <w:r>
        <w:rPr>
          <w:rFonts w:eastAsia="Batang" w:cs="David" w:hint="cs"/>
          <w:sz w:val="24"/>
          <w:szCs w:val="24"/>
          <w:rtl/>
        </w:rPr>
        <w:t>שמות ו</w:t>
      </w:r>
      <w:r w:rsidRPr="00B73AE4">
        <w:rPr>
          <w:rFonts w:eastAsia="Batang" w:cs="David"/>
          <w:sz w:val="24"/>
          <w:szCs w:val="24"/>
          <w:rtl/>
        </w:rPr>
        <w:t xml:space="preserve">מדיניות </w:t>
      </w:r>
      <w:r w:rsidRPr="0045129B">
        <w:rPr>
          <w:rFonts w:eastAsia="Batang" w:cs="David"/>
          <w:sz w:val="24"/>
          <w:szCs w:val="24"/>
          <w:rtl/>
        </w:rPr>
        <w:t>השקעה במסלולים השונים (מתמחים ושאינם מתמחים).</w:t>
      </w:r>
      <w:r w:rsidRPr="003019F3">
        <w:rPr>
          <w:rFonts w:eastAsia="Batang" w:cs="David" w:hint="cs"/>
          <w:sz w:val="24"/>
          <w:szCs w:val="24"/>
          <w:rtl/>
        </w:rPr>
        <w:t xml:space="preserve"> </w:t>
      </w:r>
    </w:p>
    <w:p w:rsidR="001E7424" w:rsidRPr="003019F3" w:rsidRDefault="001E7424" w:rsidP="001E7424">
      <w:pPr>
        <w:spacing w:line="360" w:lineRule="auto"/>
        <w:rPr>
          <w:rFonts w:eastAsia="Batang" w:cs="David"/>
          <w:sz w:val="24"/>
          <w:szCs w:val="24"/>
          <w:rtl/>
        </w:rPr>
      </w:pPr>
    </w:p>
    <w:p w:rsidR="001E7424" w:rsidRPr="003019F3" w:rsidRDefault="001E7424" w:rsidP="0057715C">
      <w:pPr>
        <w:numPr>
          <w:ilvl w:val="0"/>
          <w:numId w:val="4"/>
        </w:numPr>
        <w:spacing w:line="360" w:lineRule="auto"/>
        <w:rPr>
          <w:rFonts w:eastAsia="Batang" w:cs="David"/>
          <w:b/>
          <w:bCs/>
          <w:sz w:val="24"/>
          <w:szCs w:val="24"/>
        </w:rPr>
      </w:pPr>
      <w:r w:rsidRPr="003019F3">
        <w:rPr>
          <w:rFonts w:eastAsia="Batang" w:cs="David" w:hint="cs"/>
          <w:b/>
          <w:bCs/>
          <w:sz w:val="24"/>
          <w:szCs w:val="24"/>
          <w:rtl/>
        </w:rPr>
        <w:t>הגדרות</w:t>
      </w:r>
    </w:p>
    <w:p w:rsidR="001E7424" w:rsidRPr="003019F3" w:rsidRDefault="001E7424" w:rsidP="001E7424">
      <w:pPr>
        <w:spacing w:line="360" w:lineRule="auto"/>
        <w:rPr>
          <w:rFonts w:eastAsia="Batang" w:cs="David"/>
          <w:b/>
          <w:bCs/>
          <w:sz w:val="24"/>
          <w:szCs w:val="24"/>
        </w:rPr>
      </w:pPr>
      <w:r w:rsidRPr="003019F3">
        <w:rPr>
          <w:rFonts w:eastAsia="Batang" w:cs="David"/>
          <w:b/>
          <w:bCs/>
          <w:sz w:val="24"/>
          <w:szCs w:val="24"/>
          <w:rtl/>
        </w:rPr>
        <w:t xml:space="preserve">איגרת חוב מיועדת – </w:t>
      </w:r>
      <w:r w:rsidRPr="003019F3">
        <w:rPr>
          <w:rFonts w:eastAsia="Batang" w:cs="David"/>
          <w:sz w:val="24"/>
          <w:szCs w:val="24"/>
          <w:rtl/>
        </w:rPr>
        <w:t>כהגדרתה בתקנות הפי</w:t>
      </w:r>
      <w:r w:rsidR="00661C47">
        <w:rPr>
          <w:rFonts w:eastAsia="Batang" w:cs="David"/>
          <w:sz w:val="24"/>
          <w:szCs w:val="24"/>
          <w:rtl/>
        </w:rPr>
        <w:t>קוח על שירותים פיננסיים (ביטוח)</w:t>
      </w:r>
      <w:r w:rsidRPr="003019F3">
        <w:rPr>
          <w:rFonts w:eastAsia="Batang" w:cs="David"/>
          <w:sz w:val="24"/>
          <w:szCs w:val="24"/>
          <w:rtl/>
        </w:rPr>
        <w:t>(דרכי השקעת ההון והקרנות של מבטח וניהול התחייבויותיו), התשס"א-2001;</w:t>
      </w:r>
    </w:p>
    <w:p w:rsidR="001E7424" w:rsidRPr="003019F3" w:rsidRDefault="001E7424" w:rsidP="001E7424">
      <w:pPr>
        <w:spacing w:line="360" w:lineRule="auto"/>
        <w:rPr>
          <w:rFonts w:eastAsia="Batang" w:cs="David"/>
          <w:b/>
          <w:bCs/>
          <w:sz w:val="24"/>
          <w:szCs w:val="24"/>
        </w:rPr>
      </w:pPr>
      <w:r w:rsidRPr="003019F3">
        <w:rPr>
          <w:rFonts w:eastAsia="Batang" w:cs="David"/>
          <w:b/>
          <w:bCs/>
          <w:sz w:val="24"/>
          <w:szCs w:val="24"/>
          <w:rtl/>
        </w:rPr>
        <w:t xml:space="preserve">איגרת חוב מסוג "ערד" וקרן חדשה מקיפה – </w:t>
      </w:r>
      <w:r w:rsidRPr="003019F3">
        <w:rPr>
          <w:rFonts w:eastAsia="Batang" w:cs="David"/>
          <w:sz w:val="24"/>
          <w:szCs w:val="24"/>
          <w:rtl/>
        </w:rPr>
        <w:t xml:space="preserve">כהגדרתן בסעיף 2(ו) לחוק </w:t>
      </w:r>
      <w:r w:rsidRPr="003019F3">
        <w:rPr>
          <w:rFonts w:eastAsia="Batang" w:cs="David" w:hint="cs"/>
          <w:sz w:val="24"/>
          <w:szCs w:val="24"/>
          <w:rtl/>
        </w:rPr>
        <w:t xml:space="preserve">הפיקוח על </w:t>
      </w:r>
      <w:r w:rsidRPr="003019F3">
        <w:rPr>
          <w:rFonts w:eastAsia="Batang" w:cs="David"/>
          <w:sz w:val="24"/>
          <w:szCs w:val="24"/>
          <w:rtl/>
        </w:rPr>
        <w:t>קופות גמל;</w:t>
      </w:r>
    </w:p>
    <w:p w:rsidR="001E7424" w:rsidRPr="003019F3" w:rsidRDefault="001E7424" w:rsidP="001E7424">
      <w:pPr>
        <w:spacing w:line="360" w:lineRule="auto"/>
        <w:rPr>
          <w:rFonts w:cs="David"/>
          <w:sz w:val="24"/>
          <w:szCs w:val="24"/>
          <w:rtl/>
        </w:rPr>
      </w:pPr>
      <w:r w:rsidRPr="003019F3">
        <w:rPr>
          <w:rFonts w:cs="David" w:hint="cs"/>
          <w:b/>
          <w:bCs/>
          <w:sz w:val="24"/>
          <w:szCs w:val="24"/>
          <w:rtl/>
        </w:rPr>
        <w:t>בעל רישיון</w:t>
      </w:r>
      <w:r w:rsidRPr="003019F3">
        <w:rPr>
          <w:rFonts w:cs="David" w:hint="cs"/>
          <w:sz w:val="24"/>
          <w:szCs w:val="24"/>
          <w:rtl/>
        </w:rPr>
        <w:t xml:space="preserve"> </w:t>
      </w:r>
      <w:r w:rsidRPr="003019F3">
        <w:rPr>
          <w:rFonts w:cs="David"/>
          <w:sz w:val="24"/>
          <w:szCs w:val="24"/>
          <w:rtl/>
        </w:rPr>
        <w:t>–</w:t>
      </w:r>
      <w:r w:rsidRPr="003019F3">
        <w:rPr>
          <w:rFonts w:cs="David" w:hint="cs"/>
          <w:sz w:val="24"/>
          <w:szCs w:val="24"/>
          <w:rtl/>
        </w:rPr>
        <w:t xml:space="preserve"> כהגדרתו בחוק הפיקוח על שירותים פיננסיים (ייעוץ שיווק ומערכת סליקה פנסיונים), התשס"ה </w:t>
      </w:r>
      <w:r w:rsidRPr="003019F3">
        <w:rPr>
          <w:rFonts w:cs="David"/>
          <w:sz w:val="24"/>
          <w:szCs w:val="24"/>
          <w:rtl/>
        </w:rPr>
        <w:t>–</w:t>
      </w:r>
      <w:r w:rsidRPr="003019F3">
        <w:rPr>
          <w:rFonts w:cs="David" w:hint="cs"/>
          <w:sz w:val="24"/>
          <w:szCs w:val="24"/>
          <w:rtl/>
        </w:rPr>
        <w:t xml:space="preserve"> 2005, למעט סוכן פנסיוני שהוא אחד מהמנויים בסעיפים קטנים 3(2) ו-(3) לחוק זה;</w:t>
      </w:r>
    </w:p>
    <w:p w:rsidR="001E7424" w:rsidRPr="003019F3" w:rsidRDefault="001E7424" w:rsidP="001E7424">
      <w:pPr>
        <w:spacing w:line="360" w:lineRule="auto"/>
        <w:rPr>
          <w:rFonts w:eastAsia="Batang" w:cs="David"/>
          <w:b/>
          <w:bCs/>
          <w:sz w:val="24"/>
          <w:szCs w:val="24"/>
        </w:rPr>
      </w:pPr>
      <w:r w:rsidRPr="003019F3">
        <w:rPr>
          <w:rFonts w:eastAsia="Batang" w:cs="David"/>
          <w:b/>
          <w:bCs/>
          <w:sz w:val="24"/>
          <w:szCs w:val="24"/>
          <w:rtl/>
        </w:rPr>
        <w:t xml:space="preserve">זכאי קיים – </w:t>
      </w:r>
      <w:r w:rsidRPr="003019F3">
        <w:rPr>
          <w:rFonts w:eastAsia="Batang" w:cs="David"/>
          <w:sz w:val="24"/>
          <w:szCs w:val="24"/>
          <w:rtl/>
        </w:rPr>
        <w:t>מי שהיה זכאי לקבל קצבה מקרן חדשה מקיפה לפני יום 1 בינואר 2004;</w:t>
      </w:r>
    </w:p>
    <w:p w:rsidR="001E7424" w:rsidRPr="003019F3" w:rsidRDefault="001E7424" w:rsidP="001E7424">
      <w:pPr>
        <w:spacing w:line="360" w:lineRule="auto"/>
        <w:rPr>
          <w:rFonts w:eastAsia="Batang" w:cs="David"/>
          <w:sz w:val="24"/>
          <w:szCs w:val="24"/>
          <w:rtl/>
        </w:rPr>
      </w:pPr>
      <w:r w:rsidRPr="003019F3">
        <w:rPr>
          <w:rFonts w:eastAsia="Batang" w:cs="David" w:hint="cs"/>
          <w:b/>
          <w:bCs/>
          <w:sz w:val="24"/>
          <w:szCs w:val="24"/>
          <w:rtl/>
        </w:rPr>
        <w:t>מדד המחירים לצרכן</w:t>
      </w:r>
      <w:r w:rsidRPr="003019F3">
        <w:rPr>
          <w:rFonts w:eastAsia="Batang" w:cs="David" w:hint="cs"/>
          <w:sz w:val="24"/>
          <w:szCs w:val="24"/>
          <w:rtl/>
        </w:rPr>
        <w:t xml:space="preserve"> </w:t>
      </w:r>
      <w:r w:rsidRPr="003019F3">
        <w:rPr>
          <w:rFonts w:eastAsia="Batang" w:cs="David"/>
          <w:sz w:val="24"/>
          <w:szCs w:val="24"/>
          <w:rtl/>
        </w:rPr>
        <w:t>–</w:t>
      </w:r>
      <w:r w:rsidRPr="003019F3">
        <w:rPr>
          <w:rFonts w:eastAsia="Batang" w:cs="David" w:hint="cs"/>
          <w:sz w:val="24"/>
          <w:szCs w:val="24"/>
          <w:rtl/>
        </w:rPr>
        <w:t xml:space="preserve"> </w:t>
      </w:r>
      <w:r w:rsidRPr="003019F3">
        <w:rPr>
          <w:rFonts w:eastAsia="Batang" w:cs="David"/>
          <w:sz w:val="24"/>
          <w:szCs w:val="24"/>
          <w:rtl/>
        </w:rPr>
        <w:t>מדד המחירים לצרכן שמפרסמת הלשכה המרכזית לסטטיסטיקה</w:t>
      </w:r>
      <w:r w:rsidRPr="003019F3">
        <w:rPr>
          <w:rFonts w:eastAsia="Batang" w:cs="David" w:hint="cs"/>
          <w:sz w:val="24"/>
          <w:szCs w:val="24"/>
          <w:rtl/>
        </w:rPr>
        <w:t>;</w:t>
      </w:r>
    </w:p>
    <w:p w:rsidR="001E7424" w:rsidRPr="003019F3" w:rsidRDefault="001E7424" w:rsidP="001E7424">
      <w:pPr>
        <w:spacing w:line="360" w:lineRule="auto"/>
        <w:rPr>
          <w:rFonts w:eastAsia="Batang" w:cs="David"/>
          <w:b/>
          <w:bCs/>
          <w:sz w:val="24"/>
          <w:szCs w:val="24"/>
          <w:rtl/>
        </w:rPr>
      </w:pPr>
      <w:r w:rsidRPr="003019F3">
        <w:rPr>
          <w:rFonts w:eastAsia="Batang" w:cs="David" w:hint="cs"/>
          <w:b/>
          <w:bCs/>
          <w:sz w:val="24"/>
          <w:szCs w:val="24"/>
          <w:rtl/>
        </w:rPr>
        <w:t xml:space="preserve">מדיניות </w:t>
      </w:r>
      <w:r w:rsidRPr="00B73AE4">
        <w:rPr>
          <w:rFonts w:eastAsia="Batang" w:cs="David"/>
          <w:b/>
          <w:bCs/>
          <w:sz w:val="24"/>
          <w:szCs w:val="24"/>
          <w:rtl/>
        </w:rPr>
        <w:t>ההשקעה התקנונית</w:t>
      </w:r>
      <w:r w:rsidRPr="00A1075C">
        <w:rPr>
          <w:rFonts w:eastAsia="Batang" w:cs="David"/>
          <w:sz w:val="24"/>
          <w:szCs w:val="24"/>
          <w:rtl/>
        </w:rPr>
        <w:t xml:space="preserve"> – </w:t>
      </w:r>
      <w:r w:rsidRPr="003019F3">
        <w:rPr>
          <w:rFonts w:eastAsia="Batang" w:cs="David" w:hint="cs"/>
          <w:sz w:val="24"/>
          <w:szCs w:val="24"/>
          <w:rtl/>
        </w:rPr>
        <w:t>מדיניות ההשקעה הקבועה בתקנון הקופה במקרה של קופת גמל שאינה קופת ביטוח, או בנספח מסלולי ההשקעה במקרה של קופת ביטוח או פוליסה שאינה קופת ביטוח</w:t>
      </w:r>
      <w:r w:rsidRPr="00661C47">
        <w:rPr>
          <w:rFonts w:eastAsia="Batang" w:cs="David" w:hint="cs"/>
          <w:sz w:val="24"/>
          <w:szCs w:val="24"/>
          <w:rtl/>
        </w:rPr>
        <w:t>;</w:t>
      </w:r>
    </w:p>
    <w:p w:rsidR="001E7424" w:rsidRPr="00A37F3D" w:rsidRDefault="001E7424" w:rsidP="001E7424">
      <w:pPr>
        <w:spacing w:line="360" w:lineRule="auto"/>
        <w:rPr>
          <w:rFonts w:eastAsia="Batang" w:cs="David"/>
          <w:b/>
          <w:bCs/>
          <w:sz w:val="24"/>
          <w:szCs w:val="24"/>
          <w:rtl/>
        </w:rPr>
      </w:pPr>
      <w:r>
        <w:rPr>
          <w:rFonts w:eastAsia="Batang" w:cs="David" w:hint="cs"/>
          <w:b/>
          <w:bCs/>
          <w:sz w:val="24"/>
          <w:szCs w:val="24"/>
          <w:rtl/>
        </w:rPr>
        <w:t xml:space="preserve">מדיניות השקעה צפויה </w:t>
      </w:r>
      <w:r w:rsidRPr="00A1075C">
        <w:rPr>
          <w:rFonts w:eastAsia="Batang" w:cs="David"/>
          <w:b/>
          <w:bCs/>
          <w:sz w:val="24"/>
          <w:szCs w:val="24"/>
          <w:rtl/>
        </w:rPr>
        <w:t>–</w:t>
      </w:r>
      <w:r w:rsidRPr="00B411E4">
        <w:rPr>
          <w:rFonts w:eastAsia="Batang" w:cs="David" w:hint="cs"/>
          <w:b/>
          <w:bCs/>
          <w:sz w:val="24"/>
          <w:szCs w:val="24"/>
          <w:rtl/>
        </w:rPr>
        <w:t xml:space="preserve"> </w:t>
      </w:r>
      <w:r w:rsidRPr="00B411E4">
        <w:rPr>
          <w:rFonts w:eastAsia="Batang" w:cs="David" w:hint="cs"/>
          <w:sz w:val="24"/>
          <w:szCs w:val="24"/>
          <w:rtl/>
        </w:rPr>
        <w:t>כמשמעותה</w:t>
      </w:r>
      <w:r w:rsidRPr="00A1075C">
        <w:rPr>
          <w:rFonts w:eastAsia="Batang" w:cs="David"/>
          <w:sz w:val="24"/>
          <w:szCs w:val="24"/>
          <w:rtl/>
        </w:rPr>
        <w:t xml:space="preserve"> </w:t>
      </w:r>
      <w:r w:rsidRPr="00A1075C">
        <w:rPr>
          <w:rFonts w:eastAsia="Batang" w:cs="David" w:hint="eastAsia"/>
          <w:sz w:val="24"/>
          <w:szCs w:val="24"/>
          <w:rtl/>
        </w:rPr>
        <w:t>ב</w:t>
      </w:r>
      <w:r w:rsidRPr="00A1075C">
        <w:rPr>
          <w:rFonts w:eastAsia="Batang" w:cs="David"/>
          <w:sz w:val="24"/>
          <w:szCs w:val="24"/>
          <w:rtl/>
        </w:rPr>
        <w:t xml:space="preserve">חוזר גופים מוסדיים 2009-9-13 </w:t>
      </w:r>
      <w:r w:rsidRPr="00B411E4">
        <w:rPr>
          <w:rFonts w:eastAsia="Batang" w:cs="David"/>
          <w:sz w:val="24"/>
          <w:szCs w:val="24"/>
          <w:rtl/>
        </w:rPr>
        <w:t xml:space="preserve">שעניינו </w:t>
      </w:r>
      <w:r w:rsidRPr="00A1075C">
        <w:rPr>
          <w:rFonts w:eastAsia="Batang" w:cs="David" w:hint="eastAsia"/>
          <w:sz w:val="24"/>
          <w:szCs w:val="24"/>
          <w:rtl/>
        </w:rPr>
        <w:t>הצהרה</w:t>
      </w:r>
      <w:r w:rsidRPr="00A37F3D">
        <w:rPr>
          <w:rFonts w:eastAsia="Batang" w:cs="David"/>
          <w:sz w:val="24"/>
          <w:szCs w:val="24"/>
          <w:rtl/>
        </w:rPr>
        <w:t xml:space="preserve"> מראש של גוף מוסדי על</w:t>
      </w:r>
      <w:r w:rsidRPr="00A37F3D">
        <w:rPr>
          <w:rFonts w:eastAsia="Batang" w:cs="David" w:hint="cs"/>
          <w:sz w:val="24"/>
          <w:szCs w:val="24"/>
          <w:rtl/>
        </w:rPr>
        <w:t xml:space="preserve"> </w:t>
      </w:r>
      <w:r w:rsidRPr="00A1075C">
        <w:rPr>
          <w:rFonts w:eastAsia="Batang" w:cs="David"/>
          <w:sz w:val="24"/>
          <w:szCs w:val="24"/>
          <w:rtl/>
        </w:rPr>
        <w:t>מדיניות השקעה שלו;</w:t>
      </w:r>
    </w:p>
    <w:p w:rsidR="001E7424" w:rsidRPr="003019F3" w:rsidRDefault="001E7424" w:rsidP="001E7424">
      <w:pPr>
        <w:spacing w:line="360" w:lineRule="auto"/>
        <w:rPr>
          <w:rFonts w:eastAsia="Batang" w:cs="David"/>
          <w:b/>
          <w:bCs/>
          <w:sz w:val="24"/>
          <w:szCs w:val="24"/>
          <w:rtl/>
        </w:rPr>
      </w:pPr>
      <w:r w:rsidRPr="003019F3">
        <w:rPr>
          <w:rFonts w:eastAsia="Batang" w:cs="David" w:hint="cs"/>
          <w:b/>
          <w:bCs/>
          <w:sz w:val="24"/>
          <w:szCs w:val="24"/>
          <w:rtl/>
        </w:rPr>
        <w:lastRenderedPageBreak/>
        <w:t xml:space="preserve">מודל השקעות תלוי גיל </w:t>
      </w:r>
      <w:r w:rsidRPr="003019F3">
        <w:rPr>
          <w:rFonts w:eastAsia="Batang" w:cs="David"/>
          <w:b/>
          <w:bCs/>
          <w:sz w:val="24"/>
          <w:szCs w:val="24"/>
          <w:rtl/>
        </w:rPr>
        <w:t>–</w:t>
      </w:r>
      <w:r w:rsidRPr="003019F3">
        <w:rPr>
          <w:rFonts w:eastAsia="Batang" w:cs="David" w:hint="cs"/>
          <w:b/>
          <w:bCs/>
          <w:sz w:val="24"/>
          <w:szCs w:val="24"/>
          <w:rtl/>
        </w:rPr>
        <w:t xml:space="preserve"> </w:t>
      </w:r>
      <w:r w:rsidRPr="003019F3">
        <w:rPr>
          <w:rFonts w:eastAsia="Batang" w:cs="David"/>
          <w:sz w:val="24"/>
          <w:szCs w:val="24"/>
          <w:rtl/>
        </w:rPr>
        <w:t>מסלולי ברירת המחדל והתנאים לצירוף עמיתים</w:t>
      </w:r>
      <w:r w:rsidRPr="003019F3">
        <w:rPr>
          <w:rFonts w:eastAsia="Batang" w:cs="David" w:hint="cs"/>
          <w:sz w:val="24"/>
          <w:szCs w:val="24"/>
          <w:rtl/>
        </w:rPr>
        <w:t xml:space="preserve"> </w:t>
      </w:r>
      <w:r w:rsidRPr="003019F3">
        <w:rPr>
          <w:rFonts w:eastAsia="Batang" w:cs="David"/>
          <w:sz w:val="24"/>
          <w:szCs w:val="24"/>
          <w:rtl/>
        </w:rPr>
        <w:t xml:space="preserve">למסלולים אלה ולמעבר עמיתים ביניהם כאמור בסעיף 4 </w:t>
      </w:r>
      <w:r>
        <w:rPr>
          <w:rFonts w:eastAsia="Batang" w:cs="David" w:hint="cs"/>
          <w:sz w:val="24"/>
          <w:szCs w:val="24"/>
          <w:rtl/>
        </w:rPr>
        <w:t>לחוזר זה</w:t>
      </w:r>
      <w:r w:rsidRPr="00661C47">
        <w:rPr>
          <w:rFonts w:eastAsia="Batang" w:cs="David" w:hint="cs"/>
          <w:sz w:val="24"/>
          <w:szCs w:val="24"/>
          <w:rtl/>
        </w:rPr>
        <w:t>;</w:t>
      </w:r>
    </w:p>
    <w:p w:rsidR="001E7424" w:rsidRPr="00B411E4" w:rsidRDefault="001E7424" w:rsidP="001E7424">
      <w:pPr>
        <w:spacing w:line="360" w:lineRule="auto"/>
        <w:rPr>
          <w:rFonts w:eastAsia="Batang" w:cs="David"/>
          <w:b/>
          <w:bCs/>
          <w:sz w:val="24"/>
          <w:szCs w:val="24"/>
          <w:rtl/>
        </w:rPr>
      </w:pPr>
      <w:r w:rsidRPr="00B411E4">
        <w:rPr>
          <w:rFonts w:eastAsia="Batang" w:cs="David"/>
          <w:b/>
          <w:bCs/>
          <w:szCs w:val="24"/>
          <w:rtl/>
        </w:rPr>
        <w:t>מודל השקעות תלוי גיל ומאפיינים נוספים</w:t>
      </w:r>
      <w:r w:rsidRPr="00B411E4">
        <w:rPr>
          <w:rFonts w:eastAsia="Batang" w:cs="David"/>
          <w:szCs w:val="24"/>
          <w:rtl/>
        </w:rPr>
        <w:t xml:space="preserve"> – מסלולי השקעה והתנאים למעבר עמיתים ביניהם כאמור בסעיף </w:t>
      </w:r>
      <w:r w:rsidRPr="00A1075C">
        <w:rPr>
          <w:rFonts w:eastAsia="Batang" w:cs="David"/>
          <w:szCs w:val="24"/>
          <w:rtl/>
        </w:rPr>
        <w:t xml:space="preserve">6(ב) </w:t>
      </w:r>
      <w:r w:rsidRPr="00B411E4">
        <w:rPr>
          <w:rFonts w:eastAsia="Batang" w:cs="David" w:hint="cs"/>
          <w:szCs w:val="24"/>
          <w:rtl/>
        </w:rPr>
        <w:t>לחוזר זה</w:t>
      </w:r>
      <w:r w:rsidRPr="00B411E4">
        <w:rPr>
          <w:rFonts w:eastAsia="Batang" w:cs="David"/>
          <w:szCs w:val="24"/>
          <w:rtl/>
        </w:rPr>
        <w:t>;</w:t>
      </w:r>
    </w:p>
    <w:p w:rsidR="001E7424" w:rsidRPr="00B411E4" w:rsidRDefault="001E7424" w:rsidP="001E7424">
      <w:pPr>
        <w:spacing w:line="360" w:lineRule="auto"/>
        <w:rPr>
          <w:rFonts w:eastAsia="Batang" w:cs="David"/>
          <w:b/>
          <w:bCs/>
          <w:sz w:val="24"/>
          <w:szCs w:val="24"/>
          <w:rtl/>
        </w:rPr>
      </w:pPr>
      <w:r w:rsidRPr="00B411E4">
        <w:rPr>
          <w:rFonts w:eastAsia="Batang" w:cs="David"/>
          <w:b/>
          <w:bCs/>
          <w:sz w:val="24"/>
          <w:szCs w:val="24"/>
          <w:rtl/>
        </w:rPr>
        <w:t xml:space="preserve">מסלול ברירת מחדל – </w:t>
      </w:r>
      <w:r w:rsidRPr="00B411E4">
        <w:rPr>
          <w:rFonts w:eastAsia="Batang" w:cs="David"/>
          <w:sz w:val="24"/>
          <w:szCs w:val="24"/>
          <w:rtl/>
        </w:rPr>
        <w:t>מסלול השקעה הנכלל במודל השקעה תלוי גיל כאמור בסעיף 4 לחוזר זה;</w:t>
      </w:r>
    </w:p>
    <w:p w:rsidR="001E7424" w:rsidRPr="00B411E4" w:rsidRDefault="001E7424" w:rsidP="001E7424">
      <w:pPr>
        <w:spacing w:line="360" w:lineRule="auto"/>
        <w:rPr>
          <w:rFonts w:eastAsia="Batang" w:cs="David"/>
          <w:b/>
          <w:bCs/>
          <w:sz w:val="24"/>
          <w:szCs w:val="24"/>
          <w:rtl/>
        </w:rPr>
      </w:pPr>
      <w:r w:rsidRPr="00B411E4">
        <w:rPr>
          <w:rFonts w:eastAsia="Batang" w:cs="David" w:hint="cs"/>
          <w:b/>
          <w:bCs/>
          <w:sz w:val="24"/>
          <w:szCs w:val="24"/>
          <w:rtl/>
        </w:rPr>
        <w:t xml:space="preserve">מסלולי מקבלי קצבה, </w:t>
      </w:r>
      <w:r w:rsidRPr="00B411E4">
        <w:rPr>
          <w:rFonts w:eastAsia="Batang" w:cs="David"/>
          <w:b/>
          <w:bCs/>
          <w:sz w:val="24"/>
          <w:szCs w:val="24"/>
          <w:rtl/>
        </w:rPr>
        <w:t>מסלול בסיסי למקבלי קצבה ומסלול נוסף למקבלי קצבה</w:t>
      </w:r>
      <w:r w:rsidRPr="00B411E4">
        <w:rPr>
          <w:rFonts w:eastAsia="Batang" w:cs="David" w:hint="cs"/>
          <w:b/>
          <w:bCs/>
          <w:sz w:val="24"/>
          <w:szCs w:val="24"/>
          <w:rtl/>
        </w:rPr>
        <w:t xml:space="preserve"> </w:t>
      </w:r>
      <w:r w:rsidRPr="00A1075C">
        <w:rPr>
          <w:rFonts w:eastAsia="Batang" w:cs="David"/>
          <w:sz w:val="24"/>
          <w:szCs w:val="24"/>
          <w:rtl/>
        </w:rPr>
        <w:t xml:space="preserve">- </w:t>
      </w:r>
      <w:r w:rsidRPr="00B411E4">
        <w:rPr>
          <w:rFonts w:eastAsia="Batang" w:cs="David"/>
          <w:sz w:val="24"/>
          <w:szCs w:val="24"/>
          <w:rtl/>
        </w:rPr>
        <w:t>כמשמע</w:t>
      </w:r>
      <w:r w:rsidRPr="00B411E4">
        <w:rPr>
          <w:rFonts w:eastAsia="Batang" w:cs="David" w:hint="cs"/>
          <w:sz w:val="24"/>
          <w:szCs w:val="24"/>
          <w:rtl/>
        </w:rPr>
        <w:t>ם</w:t>
      </w:r>
      <w:r w:rsidRPr="00B411E4">
        <w:rPr>
          <w:rFonts w:eastAsia="Batang" w:cs="David"/>
          <w:sz w:val="24"/>
          <w:szCs w:val="24"/>
          <w:rtl/>
        </w:rPr>
        <w:t xml:space="preserve"> בסעיף</w:t>
      </w:r>
      <w:r w:rsidRPr="00B411E4">
        <w:rPr>
          <w:rFonts w:eastAsia="Batang" w:cs="David" w:hint="cs"/>
          <w:sz w:val="24"/>
          <w:szCs w:val="24"/>
          <w:rtl/>
        </w:rPr>
        <w:t xml:space="preserve"> 5 </w:t>
      </w:r>
      <w:r w:rsidRPr="00B411E4">
        <w:rPr>
          <w:rFonts w:eastAsia="Batang" w:cs="David"/>
          <w:sz w:val="24"/>
          <w:szCs w:val="24"/>
          <w:rtl/>
        </w:rPr>
        <w:t>לחוזר זה;</w:t>
      </w:r>
    </w:p>
    <w:p w:rsidR="001E7424" w:rsidRPr="00B411E4" w:rsidRDefault="001E7424" w:rsidP="001E7424">
      <w:pPr>
        <w:spacing w:line="360" w:lineRule="auto"/>
        <w:rPr>
          <w:rFonts w:eastAsia="Batang" w:cs="David"/>
          <w:sz w:val="24"/>
          <w:szCs w:val="24"/>
          <w:rtl/>
        </w:rPr>
      </w:pPr>
      <w:r w:rsidRPr="00B411E4">
        <w:rPr>
          <w:rFonts w:eastAsia="Batang" w:cs="David" w:hint="cs"/>
          <w:b/>
          <w:bCs/>
          <w:sz w:val="24"/>
          <w:szCs w:val="24"/>
          <w:rtl/>
        </w:rPr>
        <w:t>מסלול כללי</w:t>
      </w:r>
      <w:r w:rsidRPr="00B411E4">
        <w:rPr>
          <w:rFonts w:eastAsia="Batang" w:cs="David" w:hint="cs"/>
          <w:sz w:val="24"/>
          <w:szCs w:val="24"/>
          <w:rtl/>
        </w:rPr>
        <w:t xml:space="preserve"> – מסלול השקעה שאינו מסלול מתמחה, אינו מסלול ברירת מחדל ואינו מסלול למקבלי קצבה; </w:t>
      </w:r>
    </w:p>
    <w:p w:rsidR="001E7424" w:rsidRPr="00B411E4" w:rsidRDefault="001E7424" w:rsidP="001E7424">
      <w:pPr>
        <w:spacing w:line="360" w:lineRule="auto"/>
        <w:rPr>
          <w:rFonts w:eastAsia="Batang" w:cs="David"/>
          <w:sz w:val="24"/>
          <w:szCs w:val="24"/>
          <w:rtl/>
        </w:rPr>
      </w:pPr>
      <w:r w:rsidRPr="00B411E4">
        <w:rPr>
          <w:rFonts w:eastAsia="Batang" w:cs="David" w:hint="cs"/>
          <w:b/>
          <w:bCs/>
          <w:sz w:val="24"/>
          <w:szCs w:val="24"/>
          <w:rtl/>
        </w:rPr>
        <w:t>מסלול מתמחה</w:t>
      </w:r>
      <w:r w:rsidRPr="00B411E4">
        <w:rPr>
          <w:rFonts w:eastAsia="Batang" w:cs="David" w:hint="cs"/>
          <w:sz w:val="24"/>
          <w:szCs w:val="24"/>
          <w:rtl/>
        </w:rPr>
        <w:t xml:space="preserve"> – מסלול מתמחה באפיק השקעה, מסלול מתמחה בתחום השקעה, מסלול מתמחה במכשיר השקעה, מסלול מתמחה משולב, מסלול מתמחה באוכלוסיית יעד או מסלול מתמחה אחר;</w:t>
      </w:r>
    </w:p>
    <w:p w:rsidR="001E7424" w:rsidRPr="00B411E4" w:rsidRDefault="001E7424" w:rsidP="001E7424">
      <w:pPr>
        <w:spacing w:line="360" w:lineRule="auto"/>
        <w:rPr>
          <w:rFonts w:eastAsia="Batang" w:cs="David"/>
          <w:b/>
          <w:bCs/>
          <w:sz w:val="24"/>
          <w:szCs w:val="24"/>
          <w:rtl/>
        </w:rPr>
      </w:pPr>
      <w:r w:rsidRPr="00A1075C">
        <w:rPr>
          <w:rFonts w:eastAsia="Batang" w:cs="David"/>
          <w:b/>
          <w:bCs/>
          <w:sz w:val="24"/>
          <w:szCs w:val="24"/>
          <w:rtl/>
        </w:rPr>
        <w:t xml:space="preserve">מסלול מתמחה אחר – </w:t>
      </w:r>
      <w:r w:rsidRPr="00A1075C">
        <w:rPr>
          <w:rFonts w:eastAsia="Batang" w:cs="David"/>
          <w:sz w:val="24"/>
          <w:szCs w:val="24"/>
          <w:rtl/>
        </w:rPr>
        <w:t xml:space="preserve">מסלול השקעה מתמחה שאישר הממונה בהתאם לסעיף </w:t>
      </w:r>
      <w:r w:rsidRPr="00B411E4">
        <w:rPr>
          <w:rFonts w:eastAsia="Batang" w:cs="David" w:hint="cs"/>
          <w:sz w:val="24"/>
          <w:szCs w:val="24"/>
          <w:rtl/>
        </w:rPr>
        <w:t>6(ג)</w:t>
      </w:r>
      <w:r w:rsidRPr="00A1075C">
        <w:rPr>
          <w:rFonts w:eastAsia="Batang" w:cs="David"/>
          <w:sz w:val="24"/>
          <w:szCs w:val="24"/>
          <w:rtl/>
        </w:rPr>
        <w:t xml:space="preserve"> לחוזר זה;</w:t>
      </w:r>
    </w:p>
    <w:p w:rsidR="001E7424" w:rsidRPr="003019F3" w:rsidRDefault="001E7424" w:rsidP="001E7424">
      <w:pPr>
        <w:spacing w:line="360" w:lineRule="auto"/>
        <w:rPr>
          <w:rFonts w:eastAsia="Batang" w:cs="David"/>
          <w:sz w:val="24"/>
          <w:szCs w:val="24"/>
          <w:rtl/>
        </w:rPr>
      </w:pPr>
      <w:r w:rsidRPr="00B411E4">
        <w:rPr>
          <w:rFonts w:eastAsia="Batang" w:cs="David" w:hint="cs"/>
          <w:b/>
          <w:bCs/>
          <w:sz w:val="24"/>
          <w:szCs w:val="24"/>
          <w:rtl/>
        </w:rPr>
        <w:t xml:space="preserve">מסלול מתמחה באפיק השקעה </w:t>
      </w:r>
      <w:r w:rsidRPr="00B411E4">
        <w:rPr>
          <w:rFonts w:eastAsia="Batang" w:cs="David"/>
          <w:sz w:val="24"/>
          <w:szCs w:val="24"/>
          <w:rtl/>
        </w:rPr>
        <w:t>–</w:t>
      </w:r>
      <w:r w:rsidRPr="00B411E4">
        <w:rPr>
          <w:rFonts w:eastAsia="Batang" w:cs="David" w:hint="cs"/>
          <w:sz w:val="24"/>
          <w:szCs w:val="24"/>
          <w:rtl/>
        </w:rPr>
        <w:t xml:space="preserve"> מסלול</w:t>
      </w:r>
      <w:r w:rsidRPr="003019F3">
        <w:rPr>
          <w:rFonts w:eastAsia="Batang" w:cs="David" w:hint="cs"/>
          <w:sz w:val="24"/>
          <w:szCs w:val="24"/>
          <w:rtl/>
        </w:rPr>
        <w:t xml:space="preserve"> השקעה מתמחה שההתמחות בו היא ב</w:t>
      </w:r>
      <w:r>
        <w:rPr>
          <w:rFonts w:eastAsia="Batang" w:cs="David" w:hint="cs"/>
          <w:sz w:val="24"/>
          <w:szCs w:val="24"/>
          <w:rtl/>
        </w:rPr>
        <w:t>חשיפה ל</w:t>
      </w:r>
      <w:r w:rsidRPr="003019F3">
        <w:rPr>
          <w:rFonts w:eastAsia="Batang" w:cs="David" w:hint="cs"/>
          <w:sz w:val="24"/>
          <w:szCs w:val="24"/>
          <w:rtl/>
        </w:rPr>
        <w:t>נכסים מסוג מסוים;</w:t>
      </w:r>
    </w:p>
    <w:p w:rsidR="00661C47" w:rsidRPr="00B411E4" w:rsidRDefault="00661C47" w:rsidP="00661C47">
      <w:pPr>
        <w:spacing w:line="360" w:lineRule="auto"/>
        <w:rPr>
          <w:rFonts w:eastAsia="Batang" w:cs="David"/>
          <w:b/>
          <w:bCs/>
          <w:sz w:val="24"/>
          <w:szCs w:val="24"/>
          <w:rtl/>
        </w:rPr>
      </w:pPr>
      <w:r w:rsidRPr="00B411E4">
        <w:rPr>
          <w:rFonts w:eastAsia="Batang" w:cs="David"/>
          <w:b/>
          <w:bCs/>
          <w:sz w:val="24"/>
          <w:szCs w:val="24"/>
          <w:rtl/>
        </w:rPr>
        <w:t xml:space="preserve">מסלול מתמחה במכשיר השקעה – </w:t>
      </w:r>
      <w:r w:rsidRPr="00B411E4">
        <w:rPr>
          <w:rFonts w:cs="David" w:hint="eastAsia"/>
          <w:sz w:val="24"/>
          <w:szCs w:val="24"/>
          <w:rtl/>
        </w:rPr>
        <w:t>מסלול</w:t>
      </w:r>
      <w:r w:rsidRPr="00B411E4">
        <w:rPr>
          <w:rFonts w:cs="David"/>
          <w:sz w:val="24"/>
          <w:szCs w:val="24"/>
          <w:rtl/>
        </w:rPr>
        <w:t xml:space="preserve"> השקעה המתמחה </w:t>
      </w:r>
      <w:r w:rsidRPr="00B411E4">
        <w:rPr>
          <w:rFonts w:cs="David" w:hint="cs"/>
          <w:sz w:val="24"/>
          <w:szCs w:val="24"/>
          <w:rtl/>
        </w:rPr>
        <w:t>בחשיפה ל</w:t>
      </w:r>
      <w:r w:rsidRPr="00B411E4">
        <w:rPr>
          <w:rFonts w:cs="David"/>
          <w:sz w:val="24"/>
          <w:szCs w:val="24"/>
          <w:rtl/>
        </w:rPr>
        <w:t>מדד העונה על התנאים המנויים בסעיף 6 לחוזר גופים מוסדיים 2012-9-9 שעניינו כללי השקעה החלים על גופים מוסדיים</w:t>
      </w:r>
      <w:r w:rsidRPr="00661C47">
        <w:rPr>
          <w:rFonts w:eastAsia="Batang" w:cs="David" w:hint="cs"/>
          <w:sz w:val="24"/>
          <w:szCs w:val="24"/>
          <w:rtl/>
        </w:rPr>
        <w:t>;</w:t>
      </w:r>
    </w:p>
    <w:p w:rsidR="001E7424" w:rsidRPr="003019F3" w:rsidRDefault="001E7424" w:rsidP="001E7424">
      <w:pPr>
        <w:spacing w:line="360" w:lineRule="auto"/>
        <w:rPr>
          <w:rFonts w:eastAsia="Batang" w:cs="David"/>
          <w:sz w:val="24"/>
          <w:szCs w:val="24"/>
          <w:rtl/>
        </w:rPr>
      </w:pPr>
      <w:r w:rsidRPr="003019F3">
        <w:rPr>
          <w:rFonts w:eastAsia="Batang" w:cs="David" w:hint="cs"/>
          <w:b/>
          <w:bCs/>
          <w:sz w:val="24"/>
          <w:szCs w:val="24"/>
          <w:rtl/>
        </w:rPr>
        <w:t>מסלול מתמחה בתחום השקעה</w:t>
      </w:r>
      <w:r w:rsidRPr="003019F3">
        <w:rPr>
          <w:rFonts w:eastAsia="Batang" w:cs="David" w:hint="cs"/>
          <w:sz w:val="24"/>
          <w:szCs w:val="24"/>
          <w:rtl/>
        </w:rPr>
        <w:t xml:space="preserve"> </w:t>
      </w:r>
      <w:r w:rsidRPr="003019F3">
        <w:rPr>
          <w:rFonts w:eastAsia="Batang" w:cs="David"/>
          <w:sz w:val="24"/>
          <w:szCs w:val="24"/>
          <w:rtl/>
        </w:rPr>
        <w:t>–</w:t>
      </w:r>
      <w:r w:rsidRPr="003019F3">
        <w:rPr>
          <w:rFonts w:eastAsia="Batang" w:cs="David" w:hint="cs"/>
          <w:sz w:val="24"/>
          <w:szCs w:val="24"/>
          <w:rtl/>
        </w:rPr>
        <w:t xml:space="preserve"> מסלול השקעה מתמחה שההתמחות בו אינה מגבילה את </w:t>
      </w:r>
      <w:r>
        <w:rPr>
          <w:rFonts w:eastAsia="Batang" w:cs="David" w:hint="cs"/>
          <w:sz w:val="24"/>
          <w:szCs w:val="24"/>
          <w:rtl/>
        </w:rPr>
        <w:t>החשיפה ל</w:t>
      </w:r>
      <w:r w:rsidRPr="003019F3">
        <w:rPr>
          <w:rFonts w:eastAsia="Batang" w:cs="David" w:hint="cs"/>
          <w:sz w:val="24"/>
          <w:szCs w:val="24"/>
          <w:rtl/>
        </w:rPr>
        <w:t>נכסים בהם ניתן להשקיע במסלול אלא יש בו הגבלה אחרת, כגון "חו"ל";</w:t>
      </w:r>
    </w:p>
    <w:p w:rsidR="001E7424" w:rsidRPr="00A1075C" w:rsidRDefault="001E7424" w:rsidP="001E7424">
      <w:pPr>
        <w:spacing w:line="360" w:lineRule="auto"/>
        <w:rPr>
          <w:rFonts w:eastAsia="Batang" w:cs="David"/>
          <w:b/>
          <w:bCs/>
          <w:sz w:val="24"/>
          <w:szCs w:val="24"/>
          <w:rtl/>
        </w:rPr>
      </w:pPr>
      <w:r w:rsidRPr="00A1075C">
        <w:rPr>
          <w:rFonts w:eastAsia="Batang" w:cs="David"/>
          <w:b/>
          <w:bCs/>
          <w:sz w:val="24"/>
          <w:szCs w:val="24"/>
          <w:rtl/>
        </w:rPr>
        <w:t xml:space="preserve">מסלול מתמחה משולב – </w:t>
      </w:r>
      <w:r w:rsidRPr="00A1075C">
        <w:rPr>
          <w:rFonts w:eastAsia="Batang" w:cs="David"/>
          <w:sz w:val="24"/>
          <w:szCs w:val="24"/>
          <w:rtl/>
        </w:rPr>
        <w:t>מסלול השקעה אשר הגוף המוסדי קבע לגביו מגבלת השקעה לעניין חשיפה למניות</w:t>
      </w:r>
      <w:r w:rsidRPr="00A1075C">
        <w:rPr>
          <w:rFonts w:eastAsia="Batang" w:cs="David"/>
          <w:b/>
          <w:bCs/>
          <w:sz w:val="24"/>
          <w:szCs w:val="24"/>
          <w:rtl/>
        </w:rPr>
        <w:t xml:space="preserve"> </w:t>
      </w:r>
      <w:r w:rsidRPr="00A1075C">
        <w:rPr>
          <w:rFonts w:eastAsia="Batang" w:cs="David"/>
          <w:sz w:val="24"/>
          <w:szCs w:val="24"/>
          <w:rtl/>
        </w:rPr>
        <w:t>ואגרות חוב</w:t>
      </w:r>
      <w:r w:rsidRPr="00661C47">
        <w:rPr>
          <w:rFonts w:eastAsia="Batang" w:cs="David"/>
          <w:sz w:val="24"/>
          <w:szCs w:val="24"/>
          <w:rtl/>
        </w:rPr>
        <w:t>;</w:t>
      </w:r>
    </w:p>
    <w:p w:rsidR="001E7424" w:rsidRPr="004B53F9" w:rsidRDefault="001E7424" w:rsidP="001E7424">
      <w:pPr>
        <w:spacing w:line="360" w:lineRule="auto"/>
        <w:rPr>
          <w:rFonts w:eastAsia="Batang" w:cs="David"/>
          <w:b/>
          <w:bCs/>
          <w:sz w:val="24"/>
          <w:szCs w:val="24"/>
          <w:rtl/>
        </w:rPr>
      </w:pPr>
      <w:r w:rsidRPr="00B411E4">
        <w:rPr>
          <w:rFonts w:eastAsia="Batang" w:cs="David"/>
          <w:b/>
          <w:bCs/>
          <w:sz w:val="24"/>
          <w:szCs w:val="24"/>
          <w:rtl/>
        </w:rPr>
        <w:t xml:space="preserve">מסלול מתמחה באוכלוסיית יעד – </w:t>
      </w:r>
      <w:r w:rsidRPr="00B411E4">
        <w:rPr>
          <w:rFonts w:eastAsia="Batang" w:cs="David"/>
          <w:sz w:val="24"/>
          <w:szCs w:val="24"/>
          <w:rtl/>
        </w:rPr>
        <w:t>מסלול שקבע גוף מוסדי</w:t>
      </w:r>
      <w:r w:rsidRPr="003019F3">
        <w:rPr>
          <w:rFonts w:eastAsia="Batang" w:cs="David"/>
          <w:sz w:val="24"/>
          <w:szCs w:val="24"/>
          <w:rtl/>
        </w:rPr>
        <w:t xml:space="preserve"> לגביו אוכלוסיית יעד במדיניות ההשקעה התקנונית </w:t>
      </w:r>
      <w:r w:rsidRPr="004B53F9">
        <w:rPr>
          <w:rFonts w:eastAsia="Batang" w:cs="David"/>
          <w:sz w:val="24"/>
          <w:szCs w:val="24"/>
          <w:rtl/>
        </w:rPr>
        <w:t xml:space="preserve">כאמור בהוראות סעיף </w:t>
      </w:r>
      <w:r w:rsidRPr="004B53F9">
        <w:rPr>
          <w:rFonts w:eastAsia="Batang" w:cs="David" w:hint="cs"/>
          <w:sz w:val="24"/>
          <w:szCs w:val="24"/>
          <w:rtl/>
        </w:rPr>
        <w:t>7(ג)</w:t>
      </w:r>
      <w:r w:rsidRPr="004B53F9">
        <w:rPr>
          <w:rFonts w:eastAsia="Batang" w:cs="David"/>
          <w:sz w:val="24"/>
          <w:szCs w:val="24"/>
          <w:rtl/>
        </w:rPr>
        <w:t xml:space="preserve"> לחוזר זה;</w:t>
      </w:r>
    </w:p>
    <w:p w:rsidR="00661C47" w:rsidRDefault="00661C47" w:rsidP="001E7424">
      <w:pPr>
        <w:spacing w:line="360" w:lineRule="auto"/>
        <w:rPr>
          <w:rFonts w:eastAsia="Batang" w:cs="David"/>
          <w:b/>
          <w:bCs/>
          <w:sz w:val="24"/>
          <w:szCs w:val="24"/>
          <w:rtl/>
        </w:rPr>
      </w:pPr>
      <w:r w:rsidRPr="00B411E4">
        <w:rPr>
          <w:rFonts w:eastAsia="Batang" w:cs="David" w:hint="cs"/>
          <w:b/>
          <w:bCs/>
          <w:sz w:val="24"/>
          <w:szCs w:val="24"/>
          <w:rtl/>
        </w:rPr>
        <w:t xml:space="preserve">מקבל קצבה </w:t>
      </w:r>
      <w:r w:rsidRPr="00B411E4">
        <w:rPr>
          <w:rFonts w:eastAsia="Batang" w:cs="David"/>
          <w:b/>
          <w:bCs/>
          <w:sz w:val="24"/>
          <w:szCs w:val="24"/>
          <w:rtl/>
        </w:rPr>
        <w:t>–</w:t>
      </w:r>
      <w:r w:rsidRPr="00B411E4">
        <w:rPr>
          <w:rFonts w:eastAsia="Batang" w:cs="David" w:hint="cs"/>
          <w:b/>
          <w:bCs/>
          <w:sz w:val="24"/>
          <w:szCs w:val="24"/>
          <w:rtl/>
        </w:rPr>
        <w:t xml:space="preserve"> </w:t>
      </w:r>
      <w:r w:rsidRPr="00B411E4">
        <w:rPr>
          <w:rFonts w:eastAsia="Batang" w:cs="David"/>
          <w:sz w:val="24"/>
          <w:szCs w:val="24"/>
          <w:rtl/>
        </w:rPr>
        <w:t>מי שקופת הגמל משלמת לו קצבת זקנה, קצבת שאירים או קצבת נכות</w:t>
      </w:r>
      <w:r w:rsidRPr="00661C47">
        <w:rPr>
          <w:rFonts w:eastAsia="Batang" w:cs="David" w:hint="cs"/>
          <w:sz w:val="24"/>
          <w:szCs w:val="24"/>
          <w:rtl/>
        </w:rPr>
        <w:t>;</w:t>
      </w:r>
    </w:p>
    <w:p w:rsidR="001E7424" w:rsidRPr="004B53F9" w:rsidRDefault="001E7424" w:rsidP="001E7424">
      <w:pPr>
        <w:spacing w:line="360" w:lineRule="auto"/>
        <w:rPr>
          <w:rFonts w:eastAsia="Batang" w:cs="David"/>
          <w:sz w:val="24"/>
          <w:szCs w:val="24"/>
          <w:rtl/>
        </w:rPr>
      </w:pPr>
      <w:r w:rsidRPr="00CB0164">
        <w:rPr>
          <w:rFonts w:eastAsia="Batang" w:cs="David"/>
          <w:b/>
          <w:bCs/>
          <w:sz w:val="24"/>
          <w:szCs w:val="24"/>
          <w:rtl/>
        </w:rPr>
        <w:t xml:space="preserve">עמית – </w:t>
      </w:r>
      <w:r w:rsidRPr="00CB0164">
        <w:rPr>
          <w:rFonts w:eastAsia="Batang" w:cs="David"/>
          <w:sz w:val="24"/>
          <w:szCs w:val="24"/>
          <w:rtl/>
        </w:rPr>
        <w:t>למעט עמית שיתופי;</w:t>
      </w:r>
    </w:p>
    <w:p w:rsidR="001E7424" w:rsidRPr="004B53F9" w:rsidRDefault="001E7424" w:rsidP="001E7424">
      <w:pPr>
        <w:spacing w:line="360" w:lineRule="auto"/>
        <w:rPr>
          <w:rFonts w:eastAsia="Batang" w:cs="David"/>
          <w:b/>
          <w:bCs/>
          <w:sz w:val="24"/>
          <w:szCs w:val="24"/>
          <w:rtl/>
        </w:rPr>
      </w:pPr>
      <w:r w:rsidRPr="004B53F9">
        <w:rPr>
          <w:rFonts w:eastAsia="Batang" w:cs="David"/>
          <w:b/>
          <w:bCs/>
          <w:sz w:val="24"/>
          <w:szCs w:val="24"/>
          <w:rtl/>
        </w:rPr>
        <w:t xml:space="preserve">עמית חדש – </w:t>
      </w:r>
      <w:r w:rsidRPr="004B53F9">
        <w:rPr>
          <w:rFonts w:eastAsia="Batang" w:cs="David"/>
          <w:sz w:val="24"/>
          <w:szCs w:val="24"/>
          <w:rtl/>
        </w:rPr>
        <w:t>אחד מאלה:</w:t>
      </w:r>
    </w:p>
    <w:p w:rsidR="001E7424" w:rsidRPr="003019F3" w:rsidRDefault="001E7424" w:rsidP="0057715C">
      <w:pPr>
        <w:numPr>
          <w:ilvl w:val="0"/>
          <w:numId w:val="5"/>
        </w:numPr>
        <w:spacing w:line="360" w:lineRule="auto"/>
        <w:rPr>
          <w:rFonts w:eastAsia="Batang" w:cs="David"/>
          <w:sz w:val="24"/>
          <w:szCs w:val="24"/>
          <w:rtl/>
        </w:rPr>
      </w:pPr>
      <w:r w:rsidRPr="004B53F9">
        <w:rPr>
          <w:rFonts w:eastAsia="Batang" w:cs="David"/>
          <w:sz w:val="24"/>
          <w:szCs w:val="24"/>
          <w:rtl/>
        </w:rPr>
        <w:t>עמית אשר</w:t>
      </w:r>
      <w:r w:rsidRPr="003019F3">
        <w:rPr>
          <w:rFonts w:eastAsia="Batang" w:cs="David" w:hint="cs"/>
          <w:sz w:val="24"/>
          <w:szCs w:val="24"/>
          <w:rtl/>
        </w:rPr>
        <w:t xml:space="preserve"> נפתח עבורו חשבון בקופת גמל לאחר יום התחילה</w:t>
      </w:r>
      <w:r>
        <w:rPr>
          <w:rFonts w:eastAsia="Batang" w:cs="David" w:hint="cs"/>
          <w:sz w:val="24"/>
          <w:szCs w:val="24"/>
          <w:rtl/>
        </w:rPr>
        <w:t xml:space="preserve"> ולאותו עמית אין חשבון אחר בקופת הגמל</w:t>
      </w:r>
      <w:r w:rsidRPr="003019F3">
        <w:rPr>
          <w:rFonts w:eastAsia="Batang" w:cs="David" w:hint="cs"/>
          <w:sz w:val="24"/>
          <w:szCs w:val="24"/>
          <w:rtl/>
        </w:rPr>
        <w:t>, לרבות עמית שנפתח עבורו חשבון לצורך העברת כספים מקופת גמל אחרת לפי תקנות ההעברה;</w:t>
      </w:r>
    </w:p>
    <w:p w:rsidR="001E7424" w:rsidRPr="003019F3" w:rsidRDefault="001E7424" w:rsidP="0057715C">
      <w:pPr>
        <w:numPr>
          <w:ilvl w:val="0"/>
          <w:numId w:val="5"/>
        </w:numPr>
        <w:spacing w:line="360" w:lineRule="auto"/>
        <w:rPr>
          <w:rFonts w:eastAsia="Batang" w:cs="David"/>
          <w:sz w:val="24"/>
          <w:szCs w:val="24"/>
        </w:rPr>
      </w:pPr>
      <w:r w:rsidRPr="003019F3">
        <w:rPr>
          <w:rFonts w:eastAsia="Batang" w:cs="David" w:hint="cs"/>
          <w:sz w:val="24"/>
          <w:szCs w:val="24"/>
          <w:rtl/>
        </w:rPr>
        <w:t>עמית אשר פתח חשבון נוסף בקופת גמל לאחר יום התחילה, לרבות חשבון שנפתח לצורך העברת כספים לפי תקנות ההעברה לאחר יום התחילה, ויראו בו עמית חדש לעניין החשבון הנוסף בלבד;</w:t>
      </w:r>
    </w:p>
    <w:p w:rsidR="001E7424" w:rsidRPr="003019F3" w:rsidRDefault="001E7424" w:rsidP="001E7424">
      <w:pPr>
        <w:spacing w:line="360" w:lineRule="auto"/>
        <w:rPr>
          <w:rFonts w:eastAsia="Batang" w:cs="David"/>
          <w:sz w:val="24"/>
          <w:szCs w:val="24"/>
        </w:rPr>
      </w:pPr>
      <w:r w:rsidRPr="003019F3">
        <w:rPr>
          <w:rFonts w:eastAsia="Batang" w:cs="David" w:hint="cs"/>
          <w:b/>
          <w:bCs/>
          <w:sz w:val="24"/>
          <w:szCs w:val="24"/>
          <w:rtl/>
        </w:rPr>
        <w:t>פוליסה שאינה קופת ביטוח</w:t>
      </w:r>
      <w:r w:rsidRPr="003019F3">
        <w:rPr>
          <w:rFonts w:eastAsia="Batang" w:cs="David" w:hint="cs"/>
          <w:sz w:val="24"/>
          <w:szCs w:val="24"/>
          <w:rtl/>
        </w:rPr>
        <w:t xml:space="preserve"> – פוליסת ביטוח שהוצאה על פי תכנית ביטוח משולבת בחיסכון שאינה קופת ביטוח;</w:t>
      </w:r>
    </w:p>
    <w:p w:rsidR="001E7424" w:rsidRPr="003019F3" w:rsidRDefault="001E7424" w:rsidP="001E7424">
      <w:pPr>
        <w:spacing w:line="360" w:lineRule="auto"/>
        <w:rPr>
          <w:rFonts w:eastAsia="Batang" w:cs="David"/>
          <w:sz w:val="24"/>
          <w:szCs w:val="24"/>
          <w:rtl/>
        </w:rPr>
      </w:pPr>
      <w:r w:rsidRPr="003019F3">
        <w:rPr>
          <w:rFonts w:eastAsia="Batang" w:cs="David" w:hint="cs"/>
          <w:b/>
          <w:bCs/>
          <w:sz w:val="24"/>
          <w:szCs w:val="24"/>
          <w:rtl/>
        </w:rPr>
        <w:t>קופת גמל</w:t>
      </w:r>
      <w:r w:rsidRPr="003019F3">
        <w:rPr>
          <w:rFonts w:eastAsia="Batang" w:cs="David" w:hint="cs"/>
          <w:sz w:val="24"/>
          <w:szCs w:val="24"/>
          <w:rtl/>
        </w:rPr>
        <w:t xml:space="preserve"> –למעט </w:t>
      </w:r>
      <w:r w:rsidRPr="003019F3">
        <w:rPr>
          <w:rFonts w:eastAsia="Batang" w:cs="David"/>
          <w:sz w:val="24"/>
          <w:szCs w:val="24"/>
          <w:rtl/>
        </w:rPr>
        <w:t>קופת גמל מרכזית, קרן ותיקה, קופת גמל לדמי מחלה, קופת גמל בניהול אישי, קופת גמל לחופשה, קופת גמל למטרה אחרת, קופת ביטוח מבטיחת תשואה ישנה, קופת הגמל התגמולים והפיצויים של עובדי בנק לאומי וקופת התגמולים והפיצויים של עובדי בנק לאומי למשכנתאות;</w:t>
      </w:r>
    </w:p>
    <w:p w:rsidR="001E7424" w:rsidRPr="003019F3" w:rsidRDefault="001E7424" w:rsidP="001E7424">
      <w:pPr>
        <w:spacing w:line="360" w:lineRule="auto"/>
        <w:rPr>
          <w:rFonts w:eastAsia="Batang" w:cs="David"/>
          <w:b/>
          <w:bCs/>
          <w:sz w:val="24"/>
          <w:szCs w:val="24"/>
        </w:rPr>
      </w:pPr>
      <w:r w:rsidRPr="003019F3">
        <w:rPr>
          <w:rFonts w:eastAsia="Batang" w:cs="David"/>
          <w:b/>
          <w:bCs/>
          <w:sz w:val="24"/>
          <w:szCs w:val="24"/>
          <w:rtl/>
        </w:rPr>
        <w:t xml:space="preserve">קופת ביטוח מבטיחת תשואה ישנה – </w:t>
      </w:r>
      <w:r w:rsidRPr="003019F3">
        <w:rPr>
          <w:rFonts w:eastAsia="Batang" w:cs="David"/>
          <w:sz w:val="24"/>
          <w:szCs w:val="24"/>
          <w:rtl/>
        </w:rPr>
        <w:t>תוכנית ביטוח חיים מבטיחת תשואה שיש כנגד התחייבויותיה, כולן או חלקן, איגרות חוב מיועדות, ואשר שווקה לפני שנת 1991;</w:t>
      </w:r>
    </w:p>
    <w:p w:rsidR="001E7424" w:rsidRPr="003019F3" w:rsidRDefault="001E7424" w:rsidP="001E7424">
      <w:pPr>
        <w:spacing w:line="360" w:lineRule="auto"/>
        <w:rPr>
          <w:rFonts w:eastAsia="Batang" w:cs="David"/>
          <w:b/>
          <w:bCs/>
          <w:sz w:val="24"/>
          <w:szCs w:val="24"/>
        </w:rPr>
      </w:pPr>
      <w:r w:rsidRPr="003019F3">
        <w:rPr>
          <w:rFonts w:eastAsia="Batang" w:cs="David"/>
          <w:b/>
          <w:bCs/>
          <w:sz w:val="24"/>
          <w:szCs w:val="24"/>
          <w:rtl/>
        </w:rPr>
        <w:t>קופת גמל מבטיחת תשואה</w:t>
      </w:r>
      <w:r>
        <w:rPr>
          <w:rFonts w:eastAsia="Batang" w:cs="David" w:hint="cs"/>
          <w:b/>
          <w:bCs/>
          <w:sz w:val="24"/>
          <w:szCs w:val="24"/>
          <w:rtl/>
        </w:rPr>
        <w:t>, קצבת זקנה, קצבת נכות ו</w:t>
      </w:r>
      <w:r w:rsidRPr="003019F3">
        <w:rPr>
          <w:rFonts w:eastAsia="Batang" w:cs="David"/>
          <w:b/>
          <w:bCs/>
          <w:sz w:val="24"/>
          <w:szCs w:val="24"/>
          <w:rtl/>
        </w:rPr>
        <w:t xml:space="preserve">קצבת שאירים – </w:t>
      </w:r>
      <w:r w:rsidRPr="003019F3">
        <w:rPr>
          <w:rFonts w:eastAsia="Batang" w:cs="David"/>
          <w:sz w:val="24"/>
          <w:szCs w:val="24"/>
          <w:rtl/>
        </w:rPr>
        <w:t>כהגדרתן בתקנות דמי ניהול;</w:t>
      </w:r>
    </w:p>
    <w:p w:rsidR="001E7424" w:rsidRPr="003019F3" w:rsidRDefault="001E7424" w:rsidP="001E7424">
      <w:pPr>
        <w:spacing w:line="360" w:lineRule="auto"/>
        <w:rPr>
          <w:rFonts w:cs="David"/>
          <w:sz w:val="24"/>
          <w:szCs w:val="24"/>
        </w:rPr>
      </w:pPr>
      <w:r w:rsidRPr="003019F3">
        <w:rPr>
          <w:rFonts w:eastAsia="Batang" w:cs="David" w:hint="cs"/>
          <w:b/>
          <w:bCs/>
          <w:sz w:val="24"/>
          <w:szCs w:val="24"/>
          <w:rtl/>
        </w:rPr>
        <w:t xml:space="preserve">תחילית </w:t>
      </w:r>
      <w:r w:rsidRPr="003019F3">
        <w:rPr>
          <w:rFonts w:eastAsia="Batang" w:cs="David"/>
          <w:b/>
          <w:bCs/>
          <w:sz w:val="24"/>
          <w:szCs w:val="24"/>
          <w:rtl/>
        </w:rPr>
        <w:t>–</w:t>
      </w:r>
      <w:r w:rsidRPr="003019F3">
        <w:rPr>
          <w:rFonts w:eastAsia="Batang" w:cs="David" w:hint="cs"/>
          <w:b/>
          <w:bCs/>
          <w:sz w:val="24"/>
          <w:szCs w:val="24"/>
          <w:rtl/>
        </w:rPr>
        <w:t xml:space="preserve"> </w:t>
      </w:r>
    </w:p>
    <w:p w:rsidR="001E7424" w:rsidRPr="00A1075C" w:rsidRDefault="001E7424" w:rsidP="0057715C">
      <w:pPr>
        <w:pStyle w:val="ListParagraph"/>
        <w:numPr>
          <w:ilvl w:val="0"/>
          <w:numId w:val="3"/>
        </w:numPr>
        <w:rPr>
          <w:rFonts w:cs="David"/>
          <w:szCs w:val="24"/>
        </w:rPr>
      </w:pPr>
      <w:r w:rsidRPr="00A1075C">
        <w:rPr>
          <w:rFonts w:cs="David" w:hint="eastAsia"/>
          <w:szCs w:val="24"/>
          <w:rtl/>
        </w:rPr>
        <w:t>בקופת</w:t>
      </w:r>
      <w:r w:rsidRPr="00A1075C">
        <w:rPr>
          <w:rFonts w:cs="David"/>
          <w:szCs w:val="24"/>
          <w:rtl/>
        </w:rPr>
        <w:t xml:space="preserve"> גמל שאינה קופת ביטוח – שם קופת הגמל או שם קצר של קופת הגמל, לפי העניין, כפי שנקבע במערכות המקוונות של אגף שוק ההון, ביטוח וחיסכון (להלן: "</w:t>
      </w:r>
      <w:r w:rsidRPr="00A1075C">
        <w:rPr>
          <w:rFonts w:cs="David" w:hint="eastAsia"/>
          <w:b/>
          <w:bCs/>
          <w:szCs w:val="24"/>
          <w:rtl/>
        </w:rPr>
        <w:t>האגף</w:t>
      </w:r>
      <w:r w:rsidRPr="00A1075C">
        <w:rPr>
          <w:rFonts w:cs="David"/>
          <w:szCs w:val="24"/>
          <w:rtl/>
        </w:rPr>
        <w:t>");</w:t>
      </w:r>
    </w:p>
    <w:p w:rsidR="001E7424" w:rsidRPr="003019F3" w:rsidRDefault="001E7424" w:rsidP="0057715C">
      <w:pPr>
        <w:numPr>
          <w:ilvl w:val="0"/>
          <w:numId w:val="3"/>
        </w:numPr>
        <w:spacing w:line="360" w:lineRule="auto"/>
        <w:rPr>
          <w:rFonts w:cs="David"/>
          <w:sz w:val="24"/>
          <w:szCs w:val="24"/>
        </w:rPr>
      </w:pPr>
      <w:r w:rsidRPr="003019F3">
        <w:rPr>
          <w:rFonts w:cs="David" w:hint="cs"/>
          <w:sz w:val="24"/>
          <w:szCs w:val="24"/>
          <w:rtl/>
        </w:rPr>
        <w:t xml:space="preserve">בקופת ביטוח או פוליסה שאינה קופת ביטוח </w:t>
      </w:r>
      <w:r w:rsidRPr="003019F3">
        <w:rPr>
          <w:rFonts w:cs="David"/>
          <w:sz w:val="24"/>
          <w:szCs w:val="24"/>
          <w:rtl/>
        </w:rPr>
        <w:t>–</w:t>
      </w:r>
      <w:r w:rsidRPr="003019F3">
        <w:rPr>
          <w:rFonts w:cs="David" w:hint="cs"/>
          <w:sz w:val="24"/>
          <w:szCs w:val="24"/>
          <w:rtl/>
        </w:rPr>
        <w:t xml:space="preserve"> שם חברת הביטוח או שם קצר של חברת הביטוח, לפי העניין, כפי שנקבע במערכות המקוונות של האגף; </w:t>
      </w:r>
    </w:p>
    <w:p w:rsidR="001E7424" w:rsidRPr="003019F3" w:rsidRDefault="001E7424" w:rsidP="001E7424">
      <w:pPr>
        <w:spacing w:line="360" w:lineRule="auto"/>
        <w:rPr>
          <w:rFonts w:eastAsia="Batang" w:cs="David"/>
          <w:sz w:val="24"/>
          <w:szCs w:val="24"/>
          <w:rtl/>
        </w:rPr>
      </w:pPr>
      <w:r w:rsidRPr="003019F3">
        <w:rPr>
          <w:rFonts w:eastAsia="Batang" w:cs="David" w:hint="cs"/>
          <w:b/>
          <w:bCs/>
          <w:sz w:val="24"/>
          <w:szCs w:val="24"/>
          <w:rtl/>
        </w:rPr>
        <w:lastRenderedPageBreak/>
        <w:t>תקנון הקופה</w:t>
      </w:r>
      <w:r w:rsidRPr="003019F3">
        <w:rPr>
          <w:rFonts w:eastAsia="Batang" w:cs="David" w:hint="cs"/>
          <w:sz w:val="24"/>
          <w:szCs w:val="24"/>
          <w:rtl/>
        </w:rPr>
        <w:t xml:space="preserve"> </w:t>
      </w:r>
      <w:r w:rsidRPr="003019F3">
        <w:rPr>
          <w:rFonts w:eastAsia="Batang" w:cs="David"/>
          <w:sz w:val="24"/>
          <w:szCs w:val="24"/>
          <w:rtl/>
        </w:rPr>
        <w:t>–</w:t>
      </w:r>
      <w:r w:rsidRPr="003019F3">
        <w:rPr>
          <w:rFonts w:eastAsia="Batang" w:cs="David" w:hint="cs"/>
          <w:sz w:val="24"/>
          <w:szCs w:val="24"/>
          <w:rtl/>
        </w:rPr>
        <w:t xml:space="preserve"> תקנון קופת גמל שאינה קופת ביטוח;</w:t>
      </w:r>
    </w:p>
    <w:p w:rsidR="001E7424" w:rsidRDefault="001E7424" w:rsidP="001E7424">
      <w:pPr>
        <w:spacing w:line="360" w:lineRule="auto"/>
        <w:rPr>
          <w:rFonts w:eastAsia="Batang" w:cs="David"/>
          <w:sz w:val="24"/>
          <w:szCs w:val="24"/>
          <w:rtl/>
        </w:rPr>
      </w:pPr>
      <w:r w:rsidRPr="003019F3">
        <w:rPr>
          <w:rFonts w:eastAsia="Batang" w:cs="David"/>
          <w:b/>
          <w:bCs/>
          <w:sz w:val="24"/>
          <w:szCs w:val="24"/>
          <w:rtl/>
        </w:rPr>
        <w:t>תקנות דמי ניהול</w:t>
      </w:r>
      <w:r w:rsidRPr="003019F3">
        <w:rPr>
          <w:rFonts w:eastAsia="Batang" w:cs="David"/>
          <w:sz w:val="24"/>
          <w:szCs w:val="24"/>
          <w:rtl/>
        </w:rPr>
        <w:t xml:space="preserve"> – תקנות הפיקוח על שירותים פיננסיים (קופות גמל)(דמי ניהול), התשע"ב-2012;</w:t>
      </w:r>
    </w:p>
    <w:p w:rsidR="001E7424" w:rsidRPr="00BC41E5" w:rsidRDefault="001E7424" w:rsidP="001E7424">
      <w:pPr>
        <w:spacing w:line="360" w:lineRule="auto"/>
        <w:rPr>
          <w:rFonts w:eastAsia="Batang" w:cs="David"/>
          <w:sz w:val="24"/>
          <w:szCs w:val="24"/>
        </w:rPr>
      </w:pPr>
      <w:r>
        <w:rPr>
          <w:rFonts w:eastAsia="Batang" w:cs="David" w:hint="cs"/>
          <w:b/>
          <w:bCs/>
          <w:sz w:val="24"/>
          <w:szCs w:val="24"/>
          <w:rtl/>
        </w:rPr>
        <w:t>תקנות ההעברה</w:t>
      </w:r>
      <w:r>
        <w:rPr>
          <w:rFonts w:eastAsia="Batang" w:cs="David" w:hint="cs"/>
          <w:sz w:val="24"/>
          <w:szCs w:val="24"/>
          <w:rtl/>
        </w:rPr>
        <w:t xml:space="preserve"> - </w:t>
      </w:r>
      <w:r w:rsidRPr="00B73AE4">
        <w:rPr>
          <w:rFonts w:eastAsia="Batang" w:cs="David"/>
          <w:sz w:val="24"/>
          <w:szCs w:val="24"/>
          <w:rtl/>
        </w:rPr>
        <w:t>תק</w:t>
      </w:r>
      <w:r w:rsidRPr="00323B5E">
        <w:rPr>
          <w:rFonts w:eastAsia="Batang" w:cs="David"/>
          <w:sz w:val="24"/>
          <w:szCs w:val="24"/>
          <w:rtl/>
        </w:rPr>
        <w:t xml:space="preserve">נות הפיקוח </w:t>
      </w:r>
      <w:r w:rsidR="00661C47">
        <w:rPr>
          <w:rFonts w:eastAsia="Batang" w:cs="David"/>
          <w:sz w:val="24"/>
          <w:szCs w:val="24"/>
          <w:rtl/>
        </w:rPr>
        <w:t>על שירותים פיננסיים (קופות גמל)</w:t>
      </w:r>
      <w:r w:rsidRPr="00323B5E">
        <w:rPr>
          <w:rFonts w:eastAsia="Batang" w:cs="David"/>
          <w:sz w:val="24"/>
          <w:szCs w:val="24"/>
          <w:rtl/>
        </w:rPr>
        <w:t>(העברת כספים בין קופות גמל), התשס"ח-2008</w:t>
      </w:r>
      <w:r>
        <w:rPr>
          <w:rFonts w:eastAsia="Batang" w:cs="David" w:hint="cs"/>
          <w:sz w:val="24"/>
          <w:szCs w:val="24"/>
          <w:rtl/>
        </w:rPr>
        <w:t>;</w:t>
      </w:r>
    </w:p>
    <w:p w:rsidR="001E7424" w:rsidRPr="003019F3" w:rsidRDefault="001E7424" w:rsidP="001E7424">
      <w:pPr>
        <w:spacing w:line="360" w:lineRule="auto"/>
        <w:rPr>
          <w:rFonts w:eastAsia="Batang" w:cs="David"/>
          <w:sz w:val="24"/>
          <w:szCs w:val="24"/>
        </w:rPr>
      </w:pPr>
      <w:r w:rsidRPr="003019F3">
        <w:rPr>
          <w:rFonts w:eastAsia="Batang" w:cs="David"/>
          <w:b/>
          <w:bCs/>
          <w:sz w:val="24"/>
          <w:szCs w:val="24"/>
          <w:rtl/>
        </w:rPr>
        <w:t>תקנות כיסויים ביטוחיים</w:t>
      </w:r>
      <w:r w:rsidRPr="003019F3">
        <w:rPr>
          <w:rFonts w:eastAsia="Batang" w:cs="David" w:hint="cs"/>
          <w:sz w:val="24"/>
          <w:szCs w:val="24"/>
          <w:rtl/>
        </w:rPr>
        <w:t xml:space="preserve"> </w:t>
      </w:r>
      <w:r w:rsidRPr="003019F3">
        <w:rPr>
          <w:rFonts w:eastAsia="Batang" w:cs="David"/>
          <w:sz w:val="24"/>
          <w:szCs w:val="24"/>
          <w:rtl/>
        </w:rPr>
        <w:t>–</w:t>
      </w:r>
      <w:r w:rsidRPr="003019F3">
        <w:rPr>
          <w:rFonts w:eastAsia="Batang" w:cs="David" w:hint="cs"/>
          <w:sz w:val="24"/>
          <w:szCs w:val="24"/>
          <w:rtl/>
        </w:rPr>
        <w:t xml:space="preserve"> </w:t>
      </w:r>
      <w:r w:rsidRPr="003019F3">
        <w:rPr>
          <w:rFonts w:eastAsia="Batang" w:cs="David"/>
          <w:sz w:val="24"/>
          <w:szCs w:val="24"/>
          <w:rtl/>
        </w:rPr>
        <w:t>תקנות הפיקוח על שירותים פיננסיים (קופות גמל)(כיסויים ביטוחיים בקופות גמל), התשע"ג-2013.</w:t>
      </w:r>
    </w:p>
    <w:p w:rsidR="001E7424" w:rsidRPr="003019F3" w:rsidRDefault="001E7424" w:rsidP="001E7424">
      <w:pPr>
        <w:spacing w:line="360" w:lineRule="auto"/>
        <w:rPr>
          <w:rFonts w:eastAsia="Batang" w:cs="David"/>
          <w:sz w:val="24"/>
          <w:szCs w:val="24"/>
          <w:rtl/>
        </w:rPr>
      </w:pPr>
    </w:p>
    <w:p w:rsidR="001E7424" w:rsidRDefault="001E7424" w:rsidP="0057715C">
      <w:pPr>
        <w:numPr>
          <w:ilvl w:val="0"/>
          <w:numId w:val="4"/>
        </w:numPr>
        <w:spacing w:line="360" w:lineRule="auto"/>
        <w:rPr>
          <w:rFonts w:eastAsia="Batang" w:cs="David"/>
          <w:b/>
          <w:bCs/>
          <w:sz w:val="24"/>
          <w:szCs w:val="24"/>
        </w:rPr>
      </w:pPr>
      <w:r>
        <w:rPr>
          <w:rFonts w:eastAsia="Batang" w:cs="David" w:hint="cs"/>
          <w:b/>
          <w:bCs/>
          <w:sz w:val="24"/>
          <w:szCs w:val="24"/>
          <w:rtl/>
        </w:rPr>
        <w:t>כללים לניהול מסלולי השקעה בקופת גמל שאינה קרן השתלמות</w:t>
      </w:r>
    </w:p>
    <w:p w:rsidR="001E7424" w:rsidRDefault="001E7424" w:rsidP="001E7424">
      <w:pPr>
        <w:spacing w:line="360" w:lineRule="auto"/>
        <w:ind w:left="397"/>
        <w:rPr>
          <w:rFonts w:eastAsia="Batang" w:cs="David"/>
          <w:sz w:val="24"/>
          <w:szCs w:val="24"/>
          <w:rtl/>
        </w:rPr>
      </w:pPr>
      <w:r>
        <w:rPr>
          <w:rFonts w:eastAsia="Batang" w:cs="David" w:hint="cs"/>
          <w:sz w:val="24"/>
          <w:szCs w:val="24"/>
          <w:rtl/>
        </w:rPr>
        <w:t>גוף מוסדי ינהל, בכל אחת מקופות הג</w:t>
      </w:r>
      <w:r w:rsidR="00661C47">
        <w:rPr>
          <w:rFonts w:eastAsia="Batang" w:cs="David" w:hint="cs"/>
          <w:sz w:val="24"/>
          <w:szCs w:val="24"/>
          <w:rtl/>
        </w:rPr>
        <w:t>מל שאינן קרנות השתלמות שבניהולו</w:t>
      </w:r>
      <w:r>
        <w:rPr>
          <w:rFonts w:eastAsia="Batang" w:cs="David" w:hint="cs"/>
          <w:sz w:val="24"/>
          <w:szCs w:val="24"/>
          <w:rtl/>
        </w:rPr>
        <w:t>,</w:t>
      </w:r>
      <w:r w:rsidR="00661C47">
        <w:rPr>
          <w:rFonts w:eastAsia="Batang" w:cs="David" w:hint="cs"/>
          <w:sz w:val="24"/>
          <w:szCs w:val="24"/>
          <w:rtl/>
        </w:rPr>
        <w:t xml:space="preserve"> </w:t>
      </w:r>
      <w:r>
        <w:rPr>
          <w:rFonts w:eastAsia="Batang" w:cs="David" w:hint="cs"/>
          <w:sz w:val="24"/>
          <w:szCs w:val="24"/>
          <w:rtl/>
        </w:rPr>
        <w:t>מסלולי השקעה כמפורט להלן:</w:t>
      </w:r>
    </w:p>
    <w:p w:rsidR="001E7424" w:rsidRDefault="001E7424" w:rsidP="0057715C">
      <w:pPr>
        <w:pStyle w:val="ListParagraph"/>
        <w:numPr>
          <w:ilvl w:val="1"/>
          <w:numId w:val="4"/>
        </w:numPr>
        <w:rPr>
          <w:rFonts w:eastAsia="Batang" w:cs="David"/>
          <w:szCs w:val="24"/>
        </w:rPr>
      </w:pPr>
      <w:r>
        <w:rPr>
          <w:rFonts w:eastAsia="Batang" w:cs="David" w:hint="cs"/>
          <w:szCs w:val="24"/>
          <w:rtl/>
        </w:rPr>
        <w:t>מסלולי השקעה אשר בהם ינוהלו כספי עמיתים חדשים שלא בחרו במסלול השקעה אחר, במסגרת מודל השקעות תלוי גיל, כמפורט בסעיף 4 להלן;</w:t>
      </w:r>
    </w:p>
    <w:p w:rsidR="001E7424" w:rsidRDefault="001E7424" w:rsidP="0057715C">
      <w:pPr>
        <w:pStyle w:val="ListParagraph"/>
        <w:numPr>
          <w:ilvl w:val="1"/>
          <w:numId w:val="4"/>
        </w:numPr>
        <w:rPr>
          <w:rFonts w:eastAsia="Batang" w:cs="David"/>
          <w:szCs w:val="24"/>
        </w:rPr>
      </w:pPr>
      <w:r>
        <w:rPr>
          <w:rFonts w:eastAsia="Batang" w:cs="David" w:hint="cs"/>
          <w:szCs w:val="24"/>
          <w:rtl/>
        </w:rPr>
        <w:t>מסלולי השקעה המיועדים למקבלי קצבאות כמפורט בסעיף 5</w:t>
      </w:r>
      <w:r>
        <w:rPr>
          <w:rFonts w:eastAsia="Batang" w:cs="David"/>
          <w:szCs w:val="24"/>
        </w:rPr>
        <w:t xml:space="preserve"> </w:t>
      </w:r>
      <w:r>
        <w:rPr>
          <w:rFonts w:eastAsia="Batang" w:cs="David" w:hint="cs"/>
          <w:szCs w:val="24"/>
          <w:rtl/>
        </w:rPr>
        <w:t xml:space="preserve">להלן; </w:t>
      </w:r>
    </w:p>
    <w:p w:rsidR="001E7424" w:rsidRPr="00A1075C" w:rsidRDefault="001E7424" w:rsidP="0057715C">
      <w:pPr>
        <w:pStyle w:val="ListParagraph"/>
        <w:numPr>
          <w:ilvl w:val="1"/>
          <w:numId w:val="4"/>
        </w:numPr>
        <w:rPr>
          <w:rFonts w:eastAsia="Batang" w:cs="David"/>
          <w:szCs w:val="24"/>
        </w:rPr>
      </w:pPr>
      <w:r>
        <w:rPr>
          <w:rFonts w:eastAsia="Batang" w:cs="David" w:hint="cs"/>
          <w:szCs w:val="24"/>
          <w:rtl/>
        </w:rPr>
        <w:t>מסלולי השקעה מתמחים כמפורט בסעיף 6</w:t>
      </w:r>
      <w:r>
        <w:rPr>
          <w:rFonts w:eastAsia="Batang" w:cs="David"/>
          <w:szCs w:val="24"/>
        </w:rPr>
        <w:t xml:space="preserve"> </w:t>
      </w:r>
      <w:r>
        <w:rPr>
          <w:rFonts w:eastAsia="Batang" w:cs="David" w:hint="cs"/>
          <w:szCs w:val="24"/>
          <w:rtl/>
        </w:rPr>
        <w:t>להלן, לפי בחירת הגוף המוסדי.</w:t>
      </w:r>
    </w:p>
    <w:p w:rsidR="001E7424" w:rsidRPr="00A1075C" w:rsidRDefault="001E7424" w:rsidP="001E7424">
      <w:pPr>
        <w:pStyle w:val="ListParagraph"/>
        <w:ind w:left="794"/>
        <w:rPr>
          <w:rFonts w:eastAsia="Batang" w:cs="David"/>
          <w:szCs w:val="24"/>
        </w:rPr>
      </w:pPr>
    </w:p>
    <w:p w:rsidR="001E7424" w:rsidRPr="003019F3" w:rsidRDefault="001E7424" w:rsidP="0057715C">
      <w:pPr>
        <w:numPr>
          <w:ilvl w:val="0"/>
          <w:numId w:val="4"/>
        </w:numPr>
        <w:spacing w:line="360" w:lineRule="auto"/>
        <w:rPr>
          <w:rFonts w:eastAsia="Batang" w:cs="David"/>
          <w:b/>
          <w:bCs/>
          <w:sz w:val="24"/>
          <w:szCs w:val="24"/>
        </w:rPr>
      </w:pPr>
      <w:r>
        <w:rPr>
          <w:rFonts w:eastAsia="Batang" w:cs="David" w:hint="cs"/>
          <w:b/>
          <w:bCs/>
          <w:sz w:val="24"/>
          <w:szCs w:val="24"/>
          <w:rtl/>
        </w:rPr>
        <w:t>מודל השקעות תלוי גיל</w:t>
      </w:r>
    </w:p>
    <w:p w:rsidR="001E7424" w:rsidRPr="003019F3" w:rsidRDefault="001E7424" w:rsidP="0057715C">
      <w:pPr>
        <w:pStyle w:val="ListParagraph"/>
        <w:numPr>
          <w:ilvl w:val="1"/>
          <w:numId w:val="6"/>
        </w:numPr>
        <w:rPr>
          <w:rFonts w:eastAsia="Batang" w:cs="David"/>
          <w:szCs w:val="24"/>
          <w:rtl/>
        </w:rPr>
      </w:pPr>
      <w:r>
        <w:rPr>
          <w:rFonts w:eastAsia="Batang" w:cs="David" w:hint="cs"/>
          <w:szCs w:val="24"/>
          <w:rtl/>
        </w:rPr>
        <w:t>מודל השקעות תלוי גיל יכלול מסלולי השקעה כמפורט להלן</w:t>
      </w:r>
      <w:r w:rsidRPr="003019F3">
        <w:rPr>
          <w:rFonts w:eastAsia="Batang" w:cs="David"/>
          <w:szCs w:val="24"/>
          <w:rtl/>
        </w:rPr>
        <w:t xml:space="preserve">, והכל לעניין </w:t>
      </w:r>
      <w:r>
        <w:rPr>
          <w:rFonts w:eastAsia="Batang" w:cs="David" w:hint="cs"/>
          <w:szCs w:val="24"/>
          <w:rtl/>
        </w:rPr>
        <w:t xml:space="preserve">נכסי </w:t>
      </w:r>
      <w:r w:rsidRPr="003019F3">
        <w:rPr>
          <w:rFonts w:eastAsia="Batang" w:cs="David"/>
          <w:szCs w:val="24"/>
          <w:rtl/>
        </w:rPr>
        <w:t>עמיתים ש</w:t>
      </w:r>
      <w:r>
        <w:rPr>
          <w:rFonts w:eastAsia="Batang" w:cs="David" w:hint="cs"/>
          <w:szCs w:val="24"/>
          <w:rtl/>
        </w:rPr>
        <w:t>לא משתלמת להם</w:t>
      </w:r>
      <w:r w:rsidRPr="003019F3">
        <w:rPr>
          <w:rFonts w:eastAsia="Batang" w:cs="David"/>
          <w:szCs w:val="24"/>
          <w:rtl/>
        </w:rPr>
        <w:t xml:space="preserve"> קצבה: </w:t>
      </w:r>
    </w:p>
    <w:p w:rsidR="001E7424" w:rsidRPr="00E75079" w:rsidRDefault="001E7424" w:rsidP="0057715C">
      <w:pPr>
        <w:pStyle w:val="ListParagraph"/>
        <w:numPr>
          <w:ilvl w:val="2"/>
          <w:numId w:val="6"/>
        </w:numPr>
        <w:rPr>
          <w:rFonts w:eastAsia="Batang" w:cs="David"/>
          <w:szCs w:val="24"/>
        </w:rPr>
      </w:pPr>
      <w:r>
        <w:rPr>
          <w:rFonts w:eastAsia="Batang" w:cs="David" w:hint="cs"/>
          <w:szCs w:val="24"/>
          <w:rtl/>
        </w:rPr>
        <w:t xml:space="preserve">מסלול </w:t>
      </w:r>
      <w:r w:rsidRPr="003019F3">
        <w:rPr>
          <w:rFonts w:eastAsia="Batang" w:cs="David"/>
          <w:szCs w:val="24"/>
          <w:rtl/>
        </w:rPr>
        <w:t xml:space="preserve">השקעה </w:t>
      </w:r>
      <w:r>
        <w:rPr>
          <w:rFonts w:eastAsia="Batang" w:cs="David" w:hint="cs"/>
          <w:szCs w:val="24"/>
          <w:rtl/>
        </w:rPr>
        <w:t xml:space="preserve">אחד שמדיניות ההשקעה </w:t>
      </w:r>
      <w:r w:rsidRPr="00B73AE4">
        <w:rPr>
          <w:rFonts w:eastAsia="Batang" w:cs="David" w:hint="cs"/>
          <w:szCs w:val="24"/>
          <w:rtl/>
        </w:rPr>
        <w:t xml:space="preserve">בו </w:t>
      </w:r>
      <w:r w:rsidRPr="00B73AE4">
        <w:rPr>
          <w:rFonts w:eastAsia="Batang" w:cs="David"/>
          <w:szCs w:val="24"/>
          <w:rtl/>
        </w:rPr>
        <w:t>מתאימה</w:t>
      </w:r>
      <w:r w:rsidRPr="00E75079">
        <w:rPr>
          <w:rFonts w:eastAsia="Batang" w:cs="David"/>
          <w:szCs w:val="24"/>
          <w:rtl/>
        </w:rPr>
        <w:t xml:space="preserve"> לעמיתים אשר גילם אינו עולה על 50;</w:t>
      </w:r>
    </w:p>
    <w:p w:rsidR="001E7424" w:rsidRPr="00E75079" w:rsidRDefault="001E7424" w:rsidP="0057715C">
      <w:pPr>
        <w:pStyle w:val="ListParagraph"/>
        <w:numPr>
          <w:ilvl w:val="2"/>
          <w:numId w:val="6"/>
        </w:numPr>
        <w:rPr>
          <w:rFonts w:eastAsia="Batang" w:cs="David"/>
          <w:szCs w:val="24"/>
        </w:rPr>
      </w:pPr>
      <w:r w:rsidRPr="00E75079">
        <w:rPr>
          <w:rFonts w:eastAsia="Batang" w:cs="David"/>
          <w:szCs w:val="24"/>
          <w:rtl/>
        </w:rPr>
        <w:t>מסלול השקעה אחד שמדיניות ההשקעה בו מתאימה לעמיתים שגילם לפחות 50 ואינו עולה על 60;</w:t>
      </w:r>
    </w:p>
    <w:p w:rsidR="001E7424" w:rsidRDefault="001E7424" w:rsidP="0057715C">
      <w:pPr>
        <w:pStyle w:val="ListParagraph"/>
        <w:numPr>
          <w:ilvl w:val="2"/>
          <w:numId w:val="6"/>
        </w:numPr>
        <w:rPr>
          <w:rFonts w:eastAsia="Batang" w:cs="David"/>
          <w:szCs w:val="24"/>
        </w:rPr>
      </w:pPr>
      <w:r w:rsidRPr="00E75079">
        <w:rPr>
          <w:rFonts w:eastAsia="Batang" w:cs="David"/>
          <w:szCs w:val="24"/>
          <w:rtl/>
        </w:rPr>
        <w:t>מסלול השקעה אחד שמדיניות ההשקעה בו מתאימה</w:t>
      </w:r>
      <w:r>
        <w:rPr>
          <w:rFonts w:eastAsia="Batang" w:cs="David" w:hint="cs"/>
          <w:szCs w:val="24"/>
          <w:rtl/>
        </w:rPr>
        <w:t xml:space="preserve"> לעמיתים שגילם לפחות 60. </w:t>
      </w:r>
    </w:p>
    <w:p w:rsidR="001E7424" w:rsidRPr="00B73AE4" w:rsidRDefault="001E7424" w:rsidP="0057715C">
      <w:pPr>
        <w:pStyle w:val="ListParagraph"/>
        <w:numPr>
          <w:ilvl w:val="1"/>
          <w:numId w:val="6"/>
        </w:numPr>
        <w:rPr>
          <w:rFonts w:eastAsia="Batang" w:cs="David"/>
          <w:szCs w:val="24"/>
        </w:rPr>
      </w:pPr>
      <w:r w:rsidRPr="00B73AE4">
        <w:rPr>
          <w:rFonts w:eastAsia="Batang" w:cs="David"/>
          <w:szCs w:val="24"/>
          <w:rtl/>
        </w:rPr>
        <w:t>החל ביום התחילה יצרף גוף מוסדי עמית חדש לאחד ממסלולי ברירת המחדל המתאים לגילו או למסלול למקבלי קצבה, לפי העניין, אלא אם כן ביקש עמית חדש שאינו מקבל קצבה להצטרף למסלול אחר.</w:t>
      </w:r>
    </w:p>
    <w:p w:rsidR="001E7424" w:rsidRPr="003019F3" w:rsidRDefault="001E7424" w:rsidP="0057715C">
      <w:pPr>
        <w:pStyle w:val="ListParagraph"/>
        <w:numPr>
          <w:ilvl w:val="1"/>
          <w:numId w:val="6"/>
        </w:numPr>
        <w:rPr>
          <w:rFonts w:eastAsia="Batang" w:cs="David"/>
          <w:szCs w:val="24"/>
        </w:rPr>
      </w:pPr>
      <w:r w:rsidRPr="003019F3">
        <w:rPr>
          <w:rFonts w:eastAsia="Batang" w:cs="David"/>
          <w:szCs w:val="24"/>
          <w:rtl/>
        </w:rPr>
        <w:t xml:space="preserve">גוף מוסדי </w:t>
      </w:r>
      <w:r>
        <w:rPr>
          <w:rFonts w:eastAsia="Batang" w:cs="David" w:hint="cs"/>
          <w:szCs w:val="24"/>
          <w:rtl/>
        </w:rPr>
        <w:t xml:space="preserve">ישייך </w:t>
      </w:r>
      <w:r w:rsidRPr="003019F3">
        <w:rPr>
          <w:rFonts w:eastAsia="Batang" w:cs="David"/>
          <w:szCs w:val="24"/>
          <w:rtl/>
        </w:rPr>
        <w:t>עמית החוסך במסלול ברירת מחדל אשר הגיע לגיל שקיים בו מסלול ברירת מחדל אחר המתאים לגילו</w:t>
      </w:r>
      <w:r>
        <w:rPr>
          <w:rFonts w:eastAsia="Batang" w:cs="David" w:hint="cs"/>
          <w:szCs w:val="24"/>
          <w:rtl/>
        </w:rPr>
        <w:t xml:space="preserve"> לאותו מסלול ברירת מחדל אחר,</w:t>
      </w:r>
      <w:r w:rsidRPr="003019F3">
        <w:rPr>
          <w:rFonts w:eastAsia="Batang" w:cs="David"/>
          <w:szCs w:val="24"/>
          <w:rtl/>
        </w:rPr>
        <w:t xml:space="preserve"> בתחילת הרבעון שלאחר המועד </w:t>
      </w:r>
      <w:r>
        <w:rPr>
          <w:rFonts w:eastAsia="Batang" w:cs="David" w:hint="cs"/>
          <w:szCs w:val="24"/>
          <w:rtl/>
        </w:rPr>
        <w:t xml:space="preserve">בו העמית </w:t>
      </w:r>
      <w:r w:rsidRPr="003019F3">
        <w:rPr>
          <w:rFonts w:eastAsia="Batang" w:cs="David"/>
          <w:szCs w:val="24"/>
          <w:rtl/>
        </w:rPr>
        <w:t>הגיע לגיל בו קיים מסלול ברירת מחדל אחר כאמור.</w:t>
      </w:r>
    </w:p>
    <w:p w:rsidR="001E7424" w:rsidRPr="00A1075C" w:rsidRDefault="001E7424" w:rsidP="0057715C">
      <w:pPr>
        <w:pStyle w:val="ListParagraph"/>
        <w:numPr>
          <w:ilvl w:val="1"/>
          <w:numId w:val="6"/>
        </w:numPr>
        <w:overflowPunct w:val="0"/>
        <w:autoSpaceDE w:val="0"/>
        <w:autoSpaceDN w:val="0"/>
        <w:adjustRightInd w:val="0"/>
        <w:textAlignment w:val="baseline"/>
        <w:rPr>
          <w:rFonts w:cs="David"/>
          <w:szCs w:val="24"/>
          <w:rtl/>
        </w:rPr>
      </w:pPr>
      <w:r w:rsidRPr="00A1075C">
        <w:rPr>
          <w:rFonts w:cs="David" w:hint="cs"/>
          <w:szCs w:val="24"/>
          <w:rtl/>
        </w:rPr>
        <w:t>גוף</w:t>
      </w:r>
      <w:r w:rsidRPr="00A1075C">
        <w:rPr>
          <w:rFonts w:cs="David"/>
          <w:szCs w:val="24"/>
          <w:rtl/>
        </w:rPr>
        <w:t xml:space="preserve"> </w:t>
      </w:r>
      <w:r w:rsidRPr="00A1075C">
        <w:rPr>
          <w:rFonts w:cs="David" w:hint="cs"/>
          <w:szCs w:val="24"/>
          <w:rtl/>
        </w:rPr>
        <w:t>מוסדי</w:t>
      </w:r>
      <w:r w:rsidRPr="00A1075C">
        <w:rPr>
          <w:rFonts w:cs="David"/>
          <w:szCs w:val="24"/>
          <w:rtl/>
        </w:rPr>
        <w:t xml:space="preserve"> </w:t>
      </w:r>
      <w:r w:rsidRPr="00A1075C">
        <w:rPr>
          <w:rFonts w:cs="David" w:hint="cs"/>
          <w:szCs w:val="24"/>
          <w:rtl/>
        </w:rPr>
        <w:t>יודיע</w:t>
      </w:r>
      <w:r w:rsidRPr="00A1075C">
        <w:rPr>
          <w:rFonts w:cs="David"/>
          <w:szCs w:val="24"/>
          <w:rtl/>
        </w:rPr>
        <w:t xml:space="preserve"> </w:t>
      </w:r>
      <w:r w:rsidRPr="00A1075C">
        <w:rPr>
          <w:rFonts w:cs="David" w:hint="cs"/>
          <w:szCs w:val="24"/>
          <w:rtl/>
        </w:rPr>
        <w:t>לעמית</w:t>
      </w:r>
      <w:r w:rsidRPr="00A1075C">
        <w:rPr>
          <w:rFonts w:cs="David"/>
          <w:szCs w:val="24"/>
          <w:rtl/>
        </w:rPr>
        <w:t xml:space="preserve"> </w:t>
      </w:r>
      <w:r w:rsidRPr="00A1075C">
        <w:rPr>
          <w:rFonts w:cs="David" w:hint="cs"/>
          <w:szCs w:val="24"/>
          <w:rtl/>
        </w:rPr>
        <w:t>על</w:t>
      </w:r>
      <w:r w:rsidRPr="00A1075C">
        <w:rPr>
          <w:rFonts w:cs="David"/>
          <w:szCs w:val="24"/>
          <w:rtl/>
        </w:rPr>
        <w:t xml:space="preserve"> </w:t>
      </w:r>
      <w:r>
        <w:rPr>
          <w:rFonts w:cs="David" w:hint="cs"/>
          <w:szCs w:val="24"/>
          <w:rtl/>
        </w:rPr>
        <w:t>השיוך</w:t>
      </w:r>
      <w:r w:rsidRPr="00A1075C">
        <w:rPr>
          <w:rFonts w:cs="David"/>
          <w:szCs w:val="24"/>
          <w:rtl/>
        </w:rPr>
        <w:t xml:space="preserve"> </w:t>
      </w:r>
      <w:r>
        <w:rPr>
          <w:rFonts w:cs="David" w:hint="cs"/>
          <w:szCs w:val="24"/>
          <w:rtl/>
        </w:rPr>
        <w:t>האמור</w:t>
      </w:r>
      <w:r w:rsidRPr="00A1075C">
        <w:rPr>
          <w:rFonts w:cs="David"/>
          <w:szCs w:val="24"/>
          <w:rtl/>
        </w:rPr>
        <w:t xml:space="preserve"> </w:t>
      </w:r>
      <w:r w:rsidRPr="00A1075C">
        <w:rPr>
          <w:rFonts w:cs="David" w:hint="cs"/>
          <w:szCs w:val="24"/>
          <w:rtl/>
        </w:rPr>
        <w:t>בסעיף</w:t>
      </w:r>
      <w:r>
        <w:rPr>
          <w:rFonts w:cs="David" w:hint="cs"/>
          <w:szCs w:val="24"/>
          <w:rtl/>
        </w:rPr>
        <w:t xml:space="preserve"> קטן (ג)</w:t>
      </w:r>
      <w:r w:rsidRPr="00A1075C">
        <w:rPr>
          <w:rFonts w:cs="David"/>
          <w:szCs w:val="24"/>
          <w:rtl/>
        </w:rPr>
        <w:t xml:space="preserve"> לעיל, במסגרת הדיווח לעמיתים, הרבעוני או השנתי, העוקב למועד בו תבוצע ההעברה, בהודעה אשר תכלול את המפורט להלן:</w:t>
      </w:r>
    </w:p>
    <w:p w:rsidR="001E7424" w:rsidRPr="00A1075C" w:rsidRDefault="001E7424" w:rsidP="0057715C">
      <w:pPr>
        <w:pStyle w:val="ListParagraph"/>
        <w:numPr>
          <w:ilvl w:val="2"/>
          <w:numId w:val="6"/>
        </w:numPr>
        <w:overflowPunct w:val="0"/>
        <w:autoSpaceDE w:val="0"/>
        <w:autoSpaceDN w:val="0"/>
        <w:adjustRightInd w:val="0"/>
        <w:textAlignment w:val="baseline"/>
        <w:rPr>
          <w:rFonts w:eastAsia="Batang" w:cs="David"/>
          <w:szCs w:val="24"/>
          <w:rtl/>
        </w:rPr>
      </w:pPr>
      <w:r w:rsidRPr="00A1075C">
        <w:rPr>
          <w:rFonts w:cs="David" w:hint="cs"/>
          <w:szCs w:val="24"/>
          <w:rtl/>
        </w:rPr>
        <w:t>הסיבה</w:t>
      </w:r>
      <w:r w:rsidRPr="00A1075C">
        <w:rPr>
          <w:rFonts w:cs="David"/>
          <w:szCs w:val="24"/>
          <w:rtl/>
        </w:rPr>
        <w:t xml:space="preserve"> שבשלה </w:t>
      </w:r>
      <w:r>
        <w:rPr>
          <w:rFonts w:cs="David" w:hint="cs"/>
          <w:szCs w:val="24"/>
          <w:rtl/>
        </w:rPr>
        <w:t>בוצע</w:t>
      </w:r>
      <w:r w:rsidRPr="00A1075C">
        <w:rPr>
          <w:rFonts w:cs="David"/>
          <w:szCs w:val="24"/>
          <w:rtl/>
        </w:rPr>
        <w:t xml:space="preserve"> </w:t>
      </w:r>
      <w:r>
        <w:rPr>
          <w:rFonts w:cs="David" w:hint="cs"/>
          <w:szCs w:val="24"/>
          <w:rtl/>
        </w:rPr>
        <w:t>השיוך</w:t>
      </w:r>
      <w:r>
        <w:rPr>
          <w:rFonts w:eastAsia="Batang" w:cs="David" w:hint="cs"/>
          <w:szCs w:val="24"/>
          <w:rtl/>
        </w:rPr>
        <w:t>;</w:t>
      </w:r>
    </w:p>
    <w:p w:rsidR="00661C47" w:rsidRDefault="001E7424" w:rsidP="00661C47">
      <w:pPr>
        <w:pStyle w:val="ListParagraph"/>
        <w:numPr>
          <w:ilvl w:val="2"/>
          <w:numId w:val="6"/>
        </w:numPr>
        <w:overflowPunct w:val="0"/>
        <w:autoSpaceDE w:val="0"/>
        <w:autoSpaceDN w:val="0"/>
        <w:adjustRightInd w:val="0"/>
        <w:textAlignment w:val="baseline"/>
        <w:rPr>
          <w:rFonts w:eastAsia="Batang" w:cs="David"/>
          <w:szCs w:val="24"/>
        </w:rPr>
      </w:pPr>
      <w:r w:rsidRPr="005E26CA">
        <w:rPr>
          <w:rFonts w:eastAsia="Batang" w:cs="David" w:hint="cs"/>
          <w:szCs w:val="24"/>
          <w:rtl/>
        </w:rPr>
        <w:t xml:space="preserve">מדיניות ההשקעה הצפויה לפני השינוי </w:t>
      </w:r>
      <w:r>
        <w:rPr>
          <w:rFonts w:eastAsia="Batang" w:cs="David" w:hint="cs"/>
          <w:szCs w:val="24"/>
          <w:rtl/>
        </w:rPr>
        <w:t>ול</w:t>
      </w:r>
      <w:r w:rsidRPr="005E26CA">
        <w:rPr>
          <w:rFonts w:eastAsia="Batang" w:cs="David" w:hint="cs"/>
          <w:szCs w:val="24"/>
          <w:rtl/>
        </w:rPr>
        <w:t>אחריו</w:t>
      </w:r>
      <w:r w:rsidRPr="00F02C9E">
        <w:rPr>
          <w:rFonts w:eastAsia="Batang" w:cs="David"/>
          <w:szCs w:val="24"/>
          <w:rtl/>
        </w:rPr>
        <w:t>;</w:t>
      </w:r>
    </w:p>
    <w:p w:rsidR="00661C47" w:rsidRPr="00661C47" w:rsidRDefault="001E7424" w:rsidP="00661C47">
      <w:pPr>
        <w:pStyle w:val="ListParagraph"/>
        <w:numPr>
          <w:ilvl w:val="2"/>
          <w:numId w:val="6"/>
        </w:numPr>
        <w:overflowPunct w:val="0"/>
        <w:autoSpaceDE w:val="0"/>
        <w:autoSpaceDN w:val="0"/>
        <w:adjustRightInd w:val="0"/>
        <w:textAlignment w:val="baseline"/>
        <w:rPr>
          <w:rFonts w:eastAsia="Batang" w:cs="David"/>
          <w:szCs w:val="24"/>
        </w:rPr>
      </w:pPr>
      <w:r w:rsidRPr="00661C47">
        <w:rPr>
          <w:rFonts w:eastAsia="Batang" w:cs="David" w:hint="cs"/>
          <w:szCs w:val="24"/>
          <w:rtl/>
        </w:rPr>
        <w:t>מידע אודות זכותו של כל עמית להעביר בכל עת את כספיו, כולם או חלקם, מכל מסלול לכל מסלול אחר באותה הקופה כפי שיבחר, והכול בכפוף להוראות הדין.</w:t>
      </w:r>
    </w:p>
    <w:p w:rsidR="001E7424" w:rsidRPr="003019F3" w:rsidRDefault="001E7424" w:rsidP="002017C3">
      <w:pPr>
        <w:pStyle w:val="ListParagraph"/>
        <w:numPr>
          <w:ilvl w:val="1"/>
          <w:numId w:val="6"/>
        </w:numPr>
        <w:rPr>
          <w:rFonts w:eastAsia="Batang" w:cs="David"/>
          <w:szCs w:val="24"/>
        </w:rPr>
      </w:pPr>
      <w:r w:rsidRPr="003019F3">
        <w:rPr>
          <w:rFonts w:eastAsia="Batang" w:cs="David" w:hint="cs"/>
          <w:szCs w:val="24"/>
          <w:rtl/>
        </w:rPr>
        <w:t>עמית שאינו עמית חדש יהיה רשאי להצטרף, אם בחר בכך, למסלול ברירת המחדל המתאים לגילו, לפי העניין, ויחולו בעניינו הוראות סעי</w:t>
      </w:r>
      <w:r>
        <w:rPr>
          <w:rFonts w:eastAsia="Batang" w:cs="David" w:hint="cs"/>
          <w:szCs w:val="24"/>
          <w:rtl/>
        </w:rPr>
        <w:t>ף</w:t>
      </w:r>
      <w:r w:rsidRPr="003019F3">
        <w:rPr>
          <w:rFonts w:eastAsia="Batang" w:cs="David" w:hint="cs"/>
          <w:szCs w:val="24"/>
          <w:rtl/>
        </w:rPr>
        <w:t xml:space="preserve"> קט</w:t>
      </w:r>
      <w:r>
        <w:rPr>
          <w:rFonts w:eastAsia="Batang" w:cs="David" w:hint="cs"/>
          <w:szCs w:val="24"/>
          <w:rtl/>
        </w:rPr>
        <w:t>ן</w:t>
      </w:r>
      <w:r w:rsidRPr="003019F3">
        <w:rPr>
          <w:rFonts w:eastAsia="Batang" w:cs="David" w:hint="cs"/>
          <w:szCs w:val="24"/>
          <w:rtl/>
        </w:rPr>
        <w:t xml:space="preserve"> (ג).</w:t>
      </w:r>
    </w:p>
    <w:p w:rsidR="001E7424" w:rsidRPr="00B411E4" w:rsidRDefault="001E7424" w:rsidP="0057715C">
      <w:pPr>
        <w:pStyle w:val="ListParagraph"/>
        <w:numPr>
          <w:ilvl w:val="1"/>
          <w:numId w:val="6"/>
        </w:numPr>
        <w:rPr>
          <w:rFonts w:eastAsia="Batang" w:cs="David"/>
          <w:szCs w:val="24"/>
        </w:rPr>
      </w:pPr>
      <w:r w:rsidRPr="003019F3">
        <w:rPr>
          <w:rFonts w:eastAsia="Batang" w:cs="David"/>
          <w:szCs w:val="24"/>
          <w:rtl/>
        </w:rPr>
        <w:lastRenderedPageBreak/>
        <w:t xml:space="preserve">עמית יהיה רשאי להצטרף, אם בחר בכך, למסלול ברירת מחדל שאינו מתאים לגילו, וכן לבחור להישאר </w:t>
      </w:r>
      <w:r w:rsidRPr="00B411E4">
        <w:rPr>
          <w:rFonts w:eastAsia="Batang" w:cs="David"/>
          <w:szCs w:val="24"/>
          <w:rtl/>
        </w:rPr>
        <w:t xml:space="preserve">במסלול ברירת מחדל שאינו מתאים עוד לגילו, </w:t>
      </w:r>
      <w:r w:rsidRPr="00B411E4">
        <w:rPr>
          <w:rFonts w:eastAsia="Batang" w:cs="David" w:hint="cs"/>
          <w:szCs w:val="24"/>
          <w:rtl/>
        </w:rPr>
        <w:t xml:space="preserve">לפי העניין, </w:t>
      </w:r>
      <w:r w:rsidRPr="00B411E4">
        <w:rPr>
          <w:rFonts w:eastAsia="Batang" w:cs="David"/>
          <w:szCs w:val="24"/>
          <w:rtl/>
        </w:rPr>
        <w:t>זולת אם החליט הגוף המוסדי שלא לאפשר לעמיתים להצטרף או להישאר במסלול ברירת מחדל כאמור.</w:t>
      </w:r>
    </w:p>
    <w:p w:rsidR="001E7424" w:rsidRPr="00A1075C" w:rsidRDefault="001E7424" w:rsidP="0057715C">
      <w:pPr>
        <w:pStyle w:val="ListParagraph"/>
        <w:numPr>
          <w:ilvl w:val="1"/>
          <w:numId w:val="6"/>
        </w:numPr>
        <w:overflowPunct w:val="0"/>
        <w:autoSpaceDE w:val="0"/>
        <w:autoSpaceDN w:val="0"/>
        <w:adjustRightInd w:val="0"/>
        <w:textAlignment w:val="baseline"/>
        <w:rPr>
          <w:rFonts w:cs="David"/>
          <w:szCs w:val="24"/>
        </w:rPr>
      </w:pPr>
      <w:r w:rsidRPr="00A1075C">
        <w:rPr>
          <w:rFonts w:cs="David" w:hint="eastAsia"/>
          <w:szCs w:val="24"/>
          <w:rtl/>
        </w:rPr>
        <w:t>הצטרף</w:t>
      </w:r>
      <w:r w:rsidRPr="00A1075C">
        <w:rPr>
          <w:rFonts w:cs="David"/>
          <w:szCs w:val="24"/>
          <w:rtl/>
        </w:rPr>
        <w:t xml:space="preserve"> </w:t>
      </w:r>
      <w:r w:rsidRPr="00A1075C">
        <w:rPr>
          <w:rFonts w:cs="David" w:hint="eastAsia"/>
          <w:szCs w:val="24"/>
          <w:rtl/>
        </w:rPr>
        <w:t>עמית</w:t>
      </w:r>
      <w:r w:rsidRPr="00A1075C">
        <w:rPr>
          <w:rFonts w:cs="David"/>
          <w:szCs w:val="24"/>
          <w:rtl/>
        </w:rPr>
        <w:t xml:space="preserve"> </w:t>
      </w:r>
      <w:r w:rsidRPr="00A1075C">
        <w:rPr>
          <w:rFonts w:cs="David" w:hint="eastAsia"/>
          <w:szCs w:val="24"/>
          <w:rtl/>
        </w:rPr>
        <w:t>חדש</w:t>
      </w:r>
      <w:r w:rsidRPr="00A1075C">
        <w:rPr>
          <w:rFonts w:cs="David"/>
          <w:szCs w:val="24"/>
          <w:rtl/>
        </w:rPr>
        <w:t xml:space="preserve"> </w:t>
      </w:r>
      <w:r w:rsidRPr="00A1075C">
        <w:rPr>
          <w:rFonts w:cs="David" w:hint="eastAsia"/>
          <w:szCs w:val="24"/>
          <w:rtl/>
        </w:rPr>
        <w:t>לאחר</w:t>
      </w:r>
      <w:r w:rsidRPr="00A1075C">
        <w:rPr>
          <w:rFonts w:cs="David"/>
          <w:szCs w:val="24"/>
          <w:rtl/>
        </w:rPr>
        <w:t xml:space="preserve"> </w:t>
      </w:r>
      <w:r w:rsidRPr="00A1075C">
        <w:rPr>
          <w:rFonts w:cs="David" w:hint="eastAsia"/>
          <w:szCs w:val="24"/>
          <w:rtl/>
        </w:rPr>
        <w:t>יום</w:t>
      </w:r>
      <w:r w:rsidRPr="00A1075C">
        <w:rPr>
          <w:rFonts w:cs="David"/>
          <w:szCs w:val="24"/>
          <w:rtl/>
        </w:rPr>
        <w:t xml:space="preserve"> </w:t>
      </w:r>
      <w:r w:rsidRPr="00A1075C">
        <w:rPr>
          <w:rFonts w:cs="David" w:hint="eastAsia"/>
          <w:szCs w:val="24"/>
          <w:rtl/>
        </w:rPr>
        <w:t>התחילה</w:t>
      </w:r>
      <w:r w:rsidRPr="00B411E4">
        <w:rPr>
          <w:rFonts w:cs="David"/>
          <w:szCs w:val="24"/>
          <w:rtl/>
        </w:rPr>
        <w:t>, שלא</w:t>
      </w:r>
      <w:r w:rsidRPr="00A1075C">
        <w:rPr>
          <w:rFonts w:cs="David"/>
          <w:szCs w:val="24"/>
          <w:rtl/>
        </w:rPr>
        <w:t xml:space="preserve"> </w:t>
      </w:r>
      <w:r w:rsidRPr="00B411E4">
        <w:rPr>
          <w:rFonts w:cs="David" w:hint="eastAsia"/>
          <w:szCs w:val="24"/>
          <w:rtl/>
        </w:rPr>
        <w:t>באמצעות</w:t>
      </w:r>
      <w:r w:rsidRPr="00B411E4">
        <w:rPr>
          <w:rFonts w:cs="David"/>
          <w:szCs w:val="24"/>
          <w:rtl/>
        </w:rPr>
        <w:t xml:space="preserve"> בעל רישיון, </w:t>
      </w:r>
      <w:r w:rsidRPr="00A1075C">
        <w:rPr>
          <w:rFonts w:cs="David"/>
          <w:szCs w:val="24"/>
          <w:rtl/>
        </w:rPr>
        <w:t xml:space="preserve">למסלול </w:t>
      </w:r>
      <w:r w:rsidRPr="00B411E4">
        <w:rPr>
          <w:rFonts w:cs="David" w:hint="eastAsia"/>
          <w:szCs w:val="24"/>
          <w:rtl/>
        </w:rPr>
        <w:t>השקעה</w:t>
      </w:r>
      <w:r w:rsidRPr="00A1075C">
        <w:rPr>
          <w:rFonts w:cs="David"/>
          <w:szCs w:val="24"/>
          <w:rtl/>
        </w:rPr>
        <w:t xml:space="preserve"> שאינו מסלול ברירת המחדל המתאים לו </w:t>
      </w:r>
      <w:r w:rsidRPr="00A1075C">
        <w:rPr>
          <w:rFonts w:cs="David" w:hint="eastAsia"/>
          <w:szCs w:val="24"/>
          <w:rtl/>
        </w:rPr>
        <w:t>לפי</w:t>
      </w:r>
      <w:r w:rsidRPr="00A1075C">
        <w:rPr>
          <w:rFonts w:cs="David"/>
          <w:szCs w:val="24"/>
          <w:rtl/>
        </w:rPr>
        <w:t xml:space="preserve"> גיל</w:t>
      </w:r>
      <w:r w:rsidRPr="00B411E4">
        <w:rPr>
          <w:rFonts w:cs="David" w:hint="eastAsia"/>
          <w:szCs w:val="24"/>
          <w:rtl/>
        </w:rPr>
        <w:t>ו</w:t>
      </w:r>
      <w:r w:rsidRPr="00A1075C">
        <w:rPr>
          <w:rFonts w:cs="David"/>
          <w:szCs w:val="24"/>
          <w:rtl/>
        </w:rPr>
        <w:t xml:space="preserve">, יודיע לו הגוף המוסדי בכתב, בתוך 30 ימים ממועד הצטרפותו, על קיומו של מסלול </w:t>
      </w:r>
      <w:r w:rsidRPr="00B411E4">
        <w:rPr>
          <w:rFonts w:cs="David" w:hint="eastAsia"/>
          <w:szCs w:val="24"/>
          <w:rtl/>
        </w:rPr>
        <w:t>השקעה</w:t>
      </w:r>
      <w:r w:rsidRPr="00A1075C">
        <w:rPr>
          <w:rFonts w:cs="David"/>
          <w:szCs w:val="24"/>
          <w:rtl/>
        </w:rPr>
        <w:t xml:space="preserve"> המתאים לגיל</w:t>
      </w:r>
      <w:r w:rsidRPr="00B411E4">
        <w:rPr>
          <w:rFonts w:cs="David" w:hint="eastAsia"/>
          <w:szCs w:val="24"/>
          <w:rtl/>
        </w:rPr>
        <w:t>ו</w:t>
      </w:r>
      <w:r w:rsidRPr="00A1075C">
        <w:rPr>
          <w:rFonts w:cs="David"/>
          <w:szCs w:val="24"/>
          <w:rtl/>
        </w:rPr>
        <w:t xml:space="preserve"> במסגרת מודל ההשקעה תלוי הגיל ועל אפשרותו לעבור למסלול זה. הודעה כאמור תכלול בנוסף פירוט של מודל ההשקעה תלוי הגיל כמפורט ברשימת מסלולי ההשקעה.</w:t>
      </w:r>
    </w:p>
    <w:p w:rsidR="001E7424" w:rsidRPr="00A1075C" w:rsidRDefault="001E7424" w:rsidP="0057715C">
      <w:pPr>
        <w:pStyle w:val="ListParagraph"/>
        <w:numPr>
          <w:ilvl w:val="1"/>
          <w:numId w:val="6"/>
        </w:numPr>
        <w:overflowPunct w:val="0"/>
        <w:autoSpaceDE w:val="0"/>
        <w:autoSpaceDN w:val="0"/>
        <w:adjustRightInd w:val="0"/>
        <w:textAlignment w:val="baseline"/>
        <w:rPr>
          <w:rFonts w:eastAsia="Batang" w:cs="David"/>
          <w:szCs w:val="24"/>
        </w:rPr>
      </w:pPr>
      <w:r w:rsidRPr="00B411E4">
        <w:rPr>
          <w:rFonts w:eastAsia="Batang" w:cs="David"/>
          <w:szCs w:val="24"/>
          <w:rtl/>
        </w:rPr>
        <w:t xml:space="preserve">גוף מוסדי יישלח הודעה </w:t>
      </w:r>
      <w:r w:rsidRPr="00B411E4">
        <w:rPr>
          <w:rFonts w:eastAsia="Batang" w:cs="David" w:hint="cs"/>
          <w:szCs w:val="24"/>
          <w:rtl/>
        </w:rPr>
        <w:t>נפרדת בנוסח המפורט ב</w:t>
      </w:r>
      <w:r w:rsidRPr="00B411E4">
        <w:rPr>
          <w:rFonts w:eastAsia="Batang" w:cs="David"/>
          <w:szCs w:val="24"/>
          <w:rtl/>
        </w:rPr>
        <w:t>נספח</w:t>
      </w:r>
      <w:r w:rsidRPr="00B411E4">
        <w:rPr>
          <w:rFonts w:eastAsia="Batang" w:cs="David" w:hint="cs"/>
          <w:szCs w:val="24"/>
          <w:rtl/>
        </w:rPr>
        <w:t xml:space="preserve"> א'</w:t>
      </w:r>
      <w:r w:rsidRPr="00B411E4">
        <w:rPr>
          <w:rFonts w:eastAsia="Batang" w:cs="David"/>
          <w:szCs w:val="24"/>
          <w:rtl/>
        </w:rPr>
        <w:t xml:space="preserve"> לחוזר זה לעמיתים במסלולים כלליים בקופות הגמל שאינן קרנות השתלמות</w:t>
      </w:r>
      <w:r w:rsidRPr="003019F3">
        <w:rPr>
          <w:rFonts w:eastAsia="Batang" w:cs="David"/>
          <w:szCs w:val="24"/>
          <w:rtl/>
        </w:rPr>
        <w:t xml:space="preserve"> שבניהולו לא יאוחר מיום </w:t>
      </w:r>
      <w:r>
        <w:rPr>
          <w:rFonts w:eastAsia="Batang" w:cs="David" w:hint="cs"/>
          <w:szCs w:val="24"/>
          <w:rtl/>
        </w:rPr>
        <w:t>31 במרץ 2016</w:t>
      </w:r>
      <w:r w:rsidRPr="003019F3">
        <w:rPr>
          <w:rFonts w:eastAsia="Batang" w:cs="David"/>
          <w:szCs w:val="24"/>
          <w:rtl/>
        </w:rPr>
        <w:t>.</w:t>
      </w:r>
    </w:p>
    <w:p w:rsidR="001E7424" w:rsidRPr="00475D54" w:rsidRDefault="001E7424" w:rsidP="001E7424">
      <w:pPr>
        <w:spacing w:line="360" w:lineRule="auto"/>
        <w:rPr>
          <w:rFonts w:eastAsia="Batang" w:cs="David"/>
          <w:szCs w:val="24"/>
        </w:rPr>
      </w:pPr>
    </w:p>
    <w:p w:rsidR="001E7424" w:rsidRPr="00A1075C" w:rsidRDefault="001E7424" w:rsidP="0057715C">
      <w:pPr>
        <w:numPr>
          <w:ilvl w:val="0"/>
          <w:numId w:val="4"/>
        </w:numPr>
        <w:spacing w:line="360" w:lineRule="auto"/>
        <w:rPr>
          <w:rFonts w:eastAsia="Batang" w:cs="David"/>
          <w:b/>
          <w:bCs/>
          <w:sz w:val="24"/>
          <w:szCs w:val="24"/>
        </w:rPr>
      </w:pPr>
      <w:r w:rsidRPr="00A1075C">
        <w:rPr>
          <w:rFonts w:eastAsia="Batang" w:cs="David"/>
          <w:b/>
          <w:bCs/>
          <w:sz w:val="24"/>
          <w:szCs w:val="24"/>
          <w:rtl/>
        </w:rPr>
        <w:t>מסלול למקבלי קצבאות</w:t>
      </w:r>
    </w:p>
    <w:p w:rsidR="001E7424" w:rsidRDefault="001E7424" w:rsidP="0057715C">
      <w:pPr>
        <w:numPr>
          <w:ilvl w:val="1"/>
          <w:numId w:val="7"/>
        </w:numPr>
        <w:spacing w:line="360" w:lineRule="auto"/>
        <w:rPr>
          <w:rFonts w:eastAsia="Batang" w:cs="David"/>
          <w:szCs w:val="24"/>
        </w:rPr>
      </w:pPr>
      <w:r w:rsidRPr="00251420">
        <w:rPr>
          <w:rFonts w:eastAsia="Batang" w:cs="David"/>
          <w:szCs w:val="24"/>
          <w:rtl/>
        </w:rPr>
        <w:t>גוף מוסדי המנהל קופת גמל משלמת לקצבה או קופת ביטוח</w:t>
      </w:r>
      <w:r>
        <w:rPr>
          <w:rFonts w:eastAsia="Batang" w:cs="David" w:hint="cs"/>
          <w:szCs w:val="24"/>
          <w:rtl/>
        </w:rPr>
        <w:t xml:space="preserve"> </w:t>
      </w:r>
      <w:r w:rsidRPr="00251420">
        <w:rPr>
          <w:rFonts w:eastAsia="Batang" w:cs="David"/>
          <w:szCs w:val="24"/>
          <w:rtl/>
        </w:rPr>
        <w:t xml:space="preserve">ינהל חשבון נפרד אחד שבו ינוהלו הנכסים העומדים כנגד כל ההתחייבויות כלפי כל מקבלי הקצבאות ויקים מסלול השקעה אחד לניהול אותם נכסים (להלן – </w:t>
      </w:r>
      <w:r w:rsidRPr="00251420">
        <w:rPr>
          <w:rFonts w:eastAsia="Batang" w:cs="David"/>
          <w:b/>
          <w:bCs/>
          <w:szCs w:val="24"/>
          <w:rtl/>
        </w:rPr>
        <w:t xml:space="preserve">מסלול </w:t>
      </w:r>
      <w:r w:rsidRPr="00251420">
        <w:rPr>
          <w:rFonts w:eastAsia="Batang" w:cs="David" w:hint="cs"/>
          <w:b/>
          <w:bCs/>
          <w:szCs w:val="24"/>
          <w:rtl/>
        </w:rPr>
        <w:t xml:space="preserve">בסיסי </w:t>
      </w:r>
      <w:r w:rsidRPr="00251420">
        <w:rPr>
          <w:rFonts w:eastAsia="Batang" w:cs="David"/>
          <w:b/>
          <w:bCs/>
          <w:szCs w:val="24"/>
          <w:rtl/>
        </w:rPr>
        <w:t>למקבלי קצבה</w:t>
      </w:r>
      <w:r w:rsidRPr="00661C47">
        <w:rPr>
          <w:rFonts w:eastAsia="Batang" w:cs="David"/>
          <w:szCs w:val="24"/>
          <w:rtl/>
        </w:rPr>
        <w:t>)</w:t>
      </w:r>
      <w:r w:rsidRPr="00251420">
        <w:rPr>
          <w:rFonts w:eastAsia="Batang" w:cs="David"/>
          <w:szCs w:val="24"/>
          <w:rtl/>
        </w:rPr>
        <w:t xml:space="preserve">. </w:t>
      </w:r>
    </w:p>
    <w:p w:rsidR="001E7424" w:rsidRPr="003019F3" w:rsidRDefault="001E7424" w:rsidP="0057715C">
      <w:pPr>
        <w:numPr>
          <w:ilvl w:val="1"/>
          <w:numId w:val="7"/>
        </w:numPr>
        <w:spacing w:line="360" w:lineRule="auto"/>
        <w:rPr>
          <w:rFonts w:eastAsia="Batang" w:cs="David"/>
          <w:szCs w:val="24"/>
        </w:rPr>
      </w:pPr>
      <w:r w:rsidRPr="003019F3">
        <w:rPr>
          <w:rFonts w:eastAsia="Batang" w:cs="David"/>
          <w:szCs w:val="24"/>
          <w:rtl/>
        </w:rPr>
        <w:t>על אף האמור ב</w:t>
      </w:r>
      <w:r w:rsidRPr="003019F3">
        <w:rPr>
          <w:rFonts w:eastAsia="Batang" w:cs="David" w:hint="cs"/>
          <w:szCs w:val="24"/>
          <w:rtl/>
        </w:rPr>
        <w:t xml:space="preserve">סעיף </w:t>
      </w:r>
      <w:r>
        <w:rPr>
          <w:rFonts w:eastAsia="Batang" w:cs="David" w:hint="cs"/>
          <w:szCs w:val="24"/>
          <w:rtl/>
        </w:rPr>
        <w:t>קטן (א)</w:t>
      </w:r>
      <w:r w:rsidRPr="003019F3">
        <w:rPr>
          <w:rFonts w:eastAsia="Batang" w:cs="David"/>
          <w:szCs w:val="24"/>
          <w:rtl/>
        </w:rPr>
        <w:t>, חברה מנהלת של קרן חדשה מקיפה תנהל חשבון נפרד אחד שבו ינוהלו הנכסים העומדים כנגד כל ההתחייבויות כלפי מקבלי קצבאות, שאינם זכאים קיימים, וחשבון נפרד אחד שבו ינוהלו כל הנכסים העומדים כנגד כל ההתחייבויות כלפי זכאים קיימים, ותקים מסלול השקעה אחד לכל אחד מהחשבונות האמורים.</w:t>
      </w:r>
      <w:r>
        <w:rPr>
          <w:rFonts w:eastAsia="Batang" w:cs="David" w:hint="cs"/>
          <w:szCs w:val="24"/>
          <w:rtl/>
        </w:rPr>
        <w:t xml:space="preserve"> </w:t>
      </w:r>
    </w:p>
    <w:p w:rsidR="001E7424" w:rsidRDefault="001E7424" w:rsidP="0057715C">
      <w:pPr>
        <w:numPr>
          <w:ilvl w:val="1"/>
          <w:numId w:val="7"/>
        </w:numPr>
        <w:spacing w:line="360" w:lineRule="auto"/>
        <w:rPr>
          <w:rFonts w:eastAsia="Batang" w:cs="David"/>
          <w:szCs w:val="24"/>
        </w:rPr>
      </w:pPr>
      <w:r w:rsidRPr="003019F3">
        <w:rPr>
          <w:rFonts w:eastAsia="Batang" w:cs="David"/>
          <w:szCs w:val="24"/>
          <w:rtl/>
        </w:rPr>
        <w:t xml:space="preserve">על אף האמור </w:t>
      </w:r>
      <w:r w:rsidRPr="003019F3">
        <w:rPr>
          <w:rFonts w:eastAsia="Batang" w:cs="David" w:hint="cs"/>
          <w:szCs w:val="24"/>
          <w:rtl/>
        </w:rPr>
        <w:t>בסעי</w:t>
      </w:r>
      <w:r>
        <w:rPr>
          <w:rFonts w:eastAsia="Batang" w:cs="David" w:hint="cs"/>
          <w:szCs w:val="24"/>
          <w:rtl/>
        </w:rPr>
        <w:t>פים קטנים (א) ו-(ב)</w:t>
      </w:r>
      <w:r w:rsidRPr="003019F3">
        <w:rPr>
          <w:rFonts w:eastAsia="Batang" w:cs="David"/>
          <w:szCs w:val="24"/>
          <w:rtl/>
        </w:rPr>
        <w:t xml:space="preserve">, גוף מוסדי המנהל קופת גמל משלמת לקצבה רשאי לנהל מסלול השקעה נוסף למקבלי קצבאות זקנה, שאינם זכאים קיימים, שבו ינוהלו הנכסים העומדים כנגד ההתחייבויות כלפי מקבלי קצבאות זקנה, בשל סכומי קצבה של עמית אשר עולים על סכום הקצבה המזערי, כהגדרתו בסעיף 23(ה) לחוק </w:t>
      </w:r>
      <w:r w:rsidRPr="003019F3">
        <w:rPr>
          <w:rFonts w:eastAsia="Batang" w:cs="David" w:hint="cs"/>
          <w:szCs w:val="24"/>
          <w:rtl/>
        </w:rPr>
        <w:t xml:space="preserve">הפיקוח על </w:t>
      </w:r>
      <w:r w:rsidRPr="003019F3">
        <w:rPr>
          <w:rFonts w:eastAsia="Batang" w:cs="David"/>
          <w:szCs w:val="24"/>
          <w:rtl/>
        </w:rPr>
        <w:t>קופות גמל, ואשר ביקשו כי הנכסים האמורים, כולם או חלקם, ינוהלו בחשבון כאמור</w:t>
      </w:r>
      <w:r w:rsidRPr="003019F3">
        <w:rPr>
          <w:rFonts w:eastAsia="Batang" w:cs="David" w:hint="cs"/>
          <w:szCs w:val="24"/>
          <w:rtl/>
        </w:rPr>
        <w:t xml:space="preserve"> (להלן </w:t>
      </w:r>
      <w:r w:rsidRPr="003019F3">
        <w:rPr>
          <w:rFonts w:eastAsia="Batang" w:cs="David"/>
          <w:szCs w:val="24"/>
          <w:rtl/>
        </w:rPr>
        <w:t>–</w:t>
      </w:r>
      <w:r w:rsidRPr="003019F3">
        <w:rPr>
          <w:rFonts w:eastAsia="Batang" w:cs="David" w:hint="cs"/>
          <w:szCs w:val="24"/>
          <w:rtl/>
        </w:rPr>
        <w:t xml:space="preserve"> </w:t>
      </w:r>
      <w:r w:rsidRPr="003019F3">
        <w:rPr>
          <w:rFonts w:eastAsia="Batang" w:cs="David"/>
          <w:b/>
          <w:bCs/>
          <w:szCs w:val="24"/>
          <w:rtl/>
        </w:rPr>
        <w:t>מסלול נוסף למקבלי קצבה</w:t>
      </w:r>
      <w:r w:rsidRPr="00EE5A32">
        <w:rPr>
          <w:rFonts w:eastAsia="Batang" w:cs="David" w:hint="cs"/>
          <w:szCs w:val="24"/>
          <w:rtl/>
        </w:rPr>
        <w:t>)</w:t>
      </w:r>
      <w:r w:rsidRPr="003019F3">
        <w:rPr>
          <w:rFonts w:eastAsia="Batang" w:cs="David"/>
          <w:szCs w:val="24"/>
          <w:rtl/>
        </w:rPr>
        <w:t>.</w:t>
      </w:r>
      <w:r w:rsidRPr="003019F3">
        <w:rPr>
          <w:rFonts w:eastAsia="Batang" w:cs="David" w:hint="cs"/>
          <w:szCs w:val="24"/>
          <w:rtl/>
        </w:rPr>
        <w:t xml:space="preserve"> </w:t>
      </w:r>
    </w:p>
    <w:p w:rsidR="00EE5A32" w:rsidRPr="003019F3" w:rsidRDefault="00EE5A32" w:rsidP="00EE5A32">
      <w:pPr>
        <w:spacing w:line="360" w:lineRule="auto"/>
        <w:ind w:left="794"/>
        <w:rPr>
          <w:rFonts w:eastAsia="Batang" w:cs="David"/>
          <w:szCs w:val="24"/>
        </w:rPr>
      </w:pPr>
    </w:p>
    <w:p w:rsidR="001E7424" w:rsidRPr="00A1075C" w:rsidRDefault="001E7424" w:rsidP="0057715C">
      <w:pPr>
        <w:numPr>
          <w:ilvl w:val="0"/>
          <w:numId w:val="4"/>
        </w:numPr>
        <w:spacing w:line="360" w:lineRule="auto"/>
        <w:rPr>
          <w:rFonts w:eastAsia="Batang" w:cs="David"/>
          <w:b/>
          <w:bCs/>
          <w:sz w:val="24"/>
          <w:szCs w:val="24"/>
        </w:rPr>
      </w:pPr>
      <w:r w:rsidRPr="00A1075C">
        <w:rPr>
          <w:rFonts w:eastAsia="Batang" w:cs="David"/>
          <w:b/>
          <w:bCs/>
          <w:sz w:val="24"/>
          <w:szCs w:val="24"/>
          <w:rtl/>
        </w:rPr>
        <w:t xml:space="preserve">מסלולי השקעה מתמחים </w:t>
      </w:r>
    </w:p>
    <w:p w:rsidR="001E7424" w:rsidRPr="003019F3" w:rsidRDefault="001E7424" w:rsidP="001E7424">
      <w:pPr>
        <w:spacing w:line="360" w:lineRule="auto"/>
        <w:ind w:firstLine="397"/>
        <w:rPr>
          <w:rFonts w:eastAsia="Batang" w:cs="David"/>
          <w:sz w:val="24"/>
          <w:szCs w:val="24"/>
          <w:rtl/>
        </w:rPr>
      </w:pPr>
      <w:r w:rsidRPr="003019F3">
        <w:rPr>
          <w:rFonts w:eastAsia="Batang" w:cs="David"/>
          <w:sz w:val="24"/>
          <w:szCs w:val="24"/>
          <w:rtl/>
        </w:rPr>
        <w:t>גוף מוסדי יהיה רשאי לנהל בקופת גמל שאינה קרן השתלמות</w:t>
      </w:r>
      <w:r w:rsidRPr="003019F3">
        <w:rPr>
          <w:rFonts w:eastAsia="Batang" w:cs="David" w:hint="cs"/>
          <w:sz w:val="24"/>
          <w:szCs w:val="24"/>
          <w:rtl/>
        </w:rPr>
        <w:t xml:space="preserve"> מסלולי השקעה </w:t>
      </w:r>
      <w:r>
        <w:rPr>
          <w:rFonts w:eastAsia="Batang" w:cs="David" w:hint="cs"/>
          <w:sz w:val="24"/>
          <w:szCs w:val="24"/>
          <w:rtl/>
        </w:rPr>
        <w:t xml:space="preserve">מתמחים </w:t>
      </w:r>
      <w:r w:rsidRPr="003019F3">
        <w:rPr>
          <w:rFonts w:eastAsia="Batang" w:cs="David" w:hint="cs"/>
          <w:sz w:val="24"/>
          <w:szCs w:val="24"/>
          <w:rtl/>
        </w:rPr>
        <w:t>כמפורט להלן:</w:t>
      </w:r>
    </w:p>
    <w:p w:rsidR="001E7424" w:rsidRPr="003019F3" w:rsidRDefault="001E7424" w:rsidP="0057715C">
      <w:pPr>
        <w:pStyle w:val="ListParagraph"/>
        <w:numPr>
          <w:ilvl w:val="1"/>
          <w:numId w:val="8"/>
        </w:numPr>
        <w:rPr>
          <w:rFonts w:eastAsia="Batang" w:cs="David"/>
          <w:szCs w:val="24"/>
        </w:rPr>
      </w:pPr>
      <w:r w:rsidRPr="003019F3">
        <w:rPr>
          <w:rFonts w:eastAsia="Batang" w:cs="David" w:hint="cs"/>
          <w:szCs w:val="24"/>
          <w:rtl/>
        </w:rPr>
        <w:t>מסלולי השקעה מתמחים באפיק השקעה, בתחום השקעה או במכשיר השקעה ומסלולי השקעה מתמחים משולבים ובלבד שהתקיימו התנאים הבאים:</w:t>
      </w:r>
    </w:p>
    <w:p w:rsidR="001E7424" w:rsidRPr="003019F3" w:rsidRDefault="001E7424" w:rsidP="0057715C">
      <w:pPr>
        <w:pStyle w:val="ListParagraph"/>
        <w:numPr>
          <w:ilvl w:val="2"/>
          <w:numId w:val="8"/>
        </w:numPr>
        <w:rPr>
          <w:rFonts w:eastAsia="Batang" w:cs="David"/>
          <w:szCs w:val="24"/>
        </w:rPr>
      </w:pPr>
      <w:r>
        <w:rPr>
          <w:rFonts w:eastAsia="Batang" w:cs="David" w:hint="cs"/>
          <w:szCs w:val="24"/>
          <w:rtl/>
        </w:rPr>
        <w:t>דירקטוריון הגוף המוסדי אישר</w:t>
      </w:r>
      <w:r w:rsidRPr="003019F3">
        <w:rPr>
          <w:rFonts w:eastAsia="Batang" w:cs="David"/>
          <w:szCs w:val="24"/>
          <w:rtl/>
        </w:rPr>
        <w:t xml:space="preserve"> </w:t>
      </w:r>
      <w:r w:rsidRPr="003019F3">
        <w:rPr>
          <w:rFonts w:eastAsia="Batang" w:cs="David" w:hint="cs"/>
          <w:szCs w:val="24"/>
          <w:rtl/>
        </w:rPr>
        <w:t xml:space="preserve">כי </w:t>
      </w:r>
      <w:r w:rsidRPr="003019F3">
        <w:rPr>
          <w:rFonts w:eastAsia="Batang" w:cs="David"/>
          <w:szCs w:val="24"/>
          <w:rtl/>
        </w:rPr>
        <w:t xml:space="preserve">מדיניות ההשקעה התקנונית </w:t>
      </w:r>
      <w:r w:rsidRPr="003019F3">
        <w:rPr>
          <w:rFonts w:eastAsia="Batang" w:cs="David" w:hint="cs"/>
          <w:szCs w:val="24"/>
          <w:rtl/>
        </w:rPr>
        <w:t xml:space="preserve">של המסלול </w:t>
      </w:r>
      <w:r w:rsidRPr="003019F3">
        <w:rPr>
          <w:rFonts w:eastAsia="Batang" w:cs="David"/>
          <w:szCs w:val="24"/>
          <w:rtl/>
        </w:rPr>
        <w:t xml:space="preserve">שונה באופן מובהק ממדיניות ההשקעות התקנונית </w:t>
      </w:r>
      <w:r w:rsidRPr="003019F3">
        <w:rPr>
          <w:rFonts w:eastAsia="Batang" w:cs="David" w:hint="cs"/>
          <w:szCs w:val="24"/>
          <w:rtl/>
        </w:rPr>
        <w:t>של</w:t>
      </w:r>
      <w:r w:rsidRPr="003019F3">
        <w:rPr>
          <w:rFonts w:eastAsia="Batang" w:cs="David"/>
          <w:szCs w:val="24"/>
          <w:rtl/>
        </w:rPr>
        <w:t xml:space="preserve"> </w:t>
      </w:r>
      <w:r w:rsidRPr="003019F3">
        <w:rPr>
          <w:rFonts w:eastAsia="Batang" w:cs="David" w:hint="cs"/>
          <w:szCs w:val="24"/>
          <w:rtl/>
        </w:rPr>
        <w:t xml:space="preserve">כל </w:t>
      </w:r>
      <w:r w:rsidRPr="003019F3">
        <w:rPr>
          <w:rFonts w:eastAsia="Batang" w:cs="David"/>
          <w:szCs w:val="24"/>
          <w:rtl/>
        </w:rPr>
        <w:t>מסלול מתמחה אחר באותה קופת גמל או באותו נספח מסלולי השקעה, לפי העניין, והדירקטוריון נימק את החלטתו</w:t>
      </w:r>
      <w:r w:rsidRPr="003019F3">
        <w:rPr>
          <w:rFonts w:eastAsia="Batang" w:cs="David" w:hint="cs"/>
          <w:szCs w:val="24"/>
          <w:rtl/>
        </w:rPr>
        <w:t>;</w:t>
      </w:r>
    </w:p>
    <w:p w:rsidR="001E7424" w:rsidRPr="003019F3" w:rsidRDefault="001E7424" w:rsidP="0057715C">
      <w:pPr>
        <w:pStyle w:val="ListParagraph"/>
        <w:numPr>
          <w:ilvl w:val="2"/>
          <w:numId w:val="8"/>
        </w:numPr>
        <w:rPr>
          <w:rFonts w:eastAsia="Batang" w:cs="David"/>
          <w:szCs w:val="24"/>
        </w:rPr>
      </w:pPr>
      <w:r w:rsidRPr="003019F3">
        <w:rPr>
          <w:rFonts w:eastAsia="Batang" w:cs="David" w:hint="cs"/>
          <w:szCs w:val="24"/>
          <w:rtl/>
        </w:rPr>
        <w:t xml:space="preserve">מדיניות ההשקעה התקנונית מופיעה ברשימת מסלולי ההשקעה או שמדיניות ההשקעה התקנונית אינה מופיעה ברשימת מסלולי ההשקעה אך הגוף המוסדי קיבל את אישור הממונה להקים מסלול כאמור. </w:t>
      </w:r>
    </w:p>
    <w:p w:rsidR="001E7424" w:rsidRPr="003019F3" w:rsidRDefault="001E7424" w:rsidP="0057715C">
      <w:pPr>
        <w:pStyle w:val="ListParagraph"/>
        <w:numPr>
          <w:ilvl w:val="1"/>
          <w:numId w:val="8"/>
        </w:numPr>
        <w:rPr>
          <w:rFonts w:eastAsia="Batang" w:cs="David"/>
          <w:szCs w:val="24"/>
          <w:rtl/>
        </w:rPr>
      </w:pPr>
      <w:r w:rsidRPr="003019F3">
        <w:rPr>
          <w:rFonts w:eastAsia="Batang" w:cs="David"/>
          <w:szCs w:val="24"/>
          <w:rtl/>
        </w:rPr>
        <w:t xml:space="preserve">מסלולים מתמחים </w:t>
      </w:r>
      <w:r w:rsidRPr="003019F3">
        <w:rPr>
          <w:rFonts w:eastAsia="Batang" w:cs="David" w:hint="cs"/>
          <w:szCs w:val="24"/>
          <w:rtl/>
        </w:rPr>
        <w:t>המותאמים לגיל העמיתים ולמאפיינים נוספים</w:t>
      </w:r>
      <w:r w:rsidRPr="003019F3">
        <w:rPr>
          <w:rFonts w:eastAsia="Batang" w:cs="David"/>
          <w:szCs w:val="24"/>
          <w:rtl/>
        </w:rPr>
        <w:t>, ובלבד שהתקיימו לגביהם ה</w:t>
      </w:r>
      <w:r w:rsidRPr="003019F3">
        <w:rPr>
          <w:rFonts w:eastAsia="Batang" w:cs="David" w:hint="cs"/>
          <w:szCs w:val="24"/>
          <w:rtl/>
        </w:rPr>
        <w:t>תנאים</w:t>
      </w:r>
      <w:r w:rsidRPr="003019F3">
        <w:rPr>
          <w:rFonts w:eastAsia="Batang" w:cs="David"/>
          <w:szCs w:val="24"/>
          <w:rtl/>
        </w:rPr>
        <w:t xml:space="preserve"> </w:t>
      </w:r>
      <w:r w:rsidRPr="003019F3">
        <w:rPr>
          <w:rFonts w:eastAsia="Batang" w:cs="David" w:hint="cs"/>
          <w:szCs w:val="24"/>
          <w:rtl/>
        </w:rPr>
        <w:t>ה</w:t>
      </w:r>
      <w:r w:rsidRPr="003019F3">
        <w:rPr>
          <w:rFonts w:eastAsia="Batang" w:cs="David"/>
          <w:szCs w:val="24"/>
          <w:rtl/>
        </w:rPr>
        <w:t>באים</w:t>
      </w:r>
      <w:r>
        <w:rPr>
          <w:rFonts w:eastAsia="Batang" w:cs="David" w:hint="cs"/>
          <w:szCs w:val="24"/>
          <w:rtl/>
        </w:rPr>
        <w:t>:</w:t>
      </w:r>
    </w:p>
    <w:p w:rsidR="001E7424" w:rsidRPr="003019F3" w:rsidRDefault="001E7424" w:rsidP="0057715C">
      <w:pPr>
        <w:pStyle w:val="ListParagraph"/>
        <w:numPr>
          <w:ilvl w:val="2"/>
          <w:numId w:val="8"/>
        </w:numPr>
        <w:rPr>
          <w:rFonts w:eastAsia="Batang" w:cs="David"/>
          <w:szCs w:val="24"/>
        </w:rPr>
      </w:pPr>
      <w:r w:rsidRPr="003019F3">
        <w:rPr>
          <w:rFonts w:eastAsia="Batang" w:cs="David"/>
          <w:szCs w:val="24"/>
          <w:rtl/>
        </w:rPr>
        <w:lastRenderedPageBreak/>
        <w:t xml:space="preserve">ההבחנה בין </w:t>
      </w:r>
      <w:r w:rsidRPr="003019F3">
        <w:rPr>
          <w:rFonts w:eastAsia="Batang" w:cs="David" w:hint="cs"/>
          <w:szCs w:val="24"/>
          <w:rtl/>
        </w:rPr>
        <w:t>מאפייני העמיתים</w:t>
      </w:r>
      <w:r w:rsidRPr="003019F3">
        <w:rPr>
          <w:rFonts w:eastAsia="Batang" w:cs="David"/>
          <w:szCs w:val="24"/>
          <w:rtl/>
        </w:rPr>
        <w:t xml:space="preserve"> תהיה לעניין הבדלים המשליכים על אופן ניהול ההשקעות במסלול (לדוגמא, "אוהבי סיכון" וכדומה)</w:t>
      </w:r>
      <w:r w:rsidRPr="003019F3">
        <w:rPr>
          <w:rFonts w:eastAsia="Batang" w:cs="David" w:hint="cs"/>
          <w:szCs w:val="24"/>
          <w:rtl/>
        </w:rPr>
        <w:t>;</w:t>
      </w:r>
    </w:p>
    <w:p w:rsidR="001E7424" w:rsidRPr="003019F3" w:rsidRDefault="001E7424" w:rsidP="0057715C">
      <w:pPr>
        <w:pStyle w:val="ListParagraph"/>
        <w:numPr>
          <w:ilvl w:val="2"/>
          <w:numId w:val="8"/>
        </w:numPr>
        <w:rPr>
          <w:rFonts w:eastAsia="Batang" w:cs="David"/>
          <w:szCs w:val="24"/>
        </w:rPr>
      </w:pPr>
      <w:r w:rsidRPr="003019F3">
        <w:rPr>
          <w:rFonts w:eastAsia="Batang" w:cs="David" w:hint="cs"/>
          <w:szCs w:val="24"/>
          <w:rtl/>
        </w:rPr>
        <w:t>נוסף על האמור בסעיף קטן (1) תהיה הבחנה בין המסלולים לעניין גיל העמיתים שתהיה זהה בכל עת להבחנה בין המסלולים במודל ההשקעות תלוי הגיל בו בחר הגוף המוסדי;</w:t>
      </w:r>
    </w:p>
    <w:p w:rsidR="001E7424" w:rsidRPr="003019F3" w:rsidRDefault="001E7424" w:rsidP="0057715C">
      <w:pPr>
        <w:pStyle w:val="ListParagraph"/>
        <w:numPr>
          <w:ilvl w:val="2"/>
          <w:numId w:val="8"/>
        </w:numPr>
        <w:rPr>
          <w:rFonts w:eastAsia="Batang" w:cs="David"/>
          <w:szCs w:val="24"/>
        </w:rPr>
      </w:pPr>
      <w:r w:rsidRPr="003019F3">
        <w:rPr>
          <w:rFonts w:eastAsia="Batang" w:cs="David" w:hint="cs"/>
          <w:szCs w:val="24"/>
          <w:rtl/>
        </w:rPr>
        <w:t xml:space="preserve">דירקטוריון הגוף המוסדי יקבע את התנאים בהם </w:t>
      </w:r>
      <w:r>
        <w:rPr>
          <w:rFonts w:eastAsia="Batang" w:cs="David" w:hint="cs"/>
          <w:szCs w:val="24"/>
          <w:rtl/>
        </w:rPr>
        <w:t>ישויכו</w:t>
      </w:r>
      <w:r w:rsidRPr="003019F3">
        <w:rPr>
          <w:rFonts w:eastAsia="Batang" w:cs="David" w:hint="cs"/>
          <w:szCs w:val="24"/>
          <w:rtl/>
        </w:rPr>
        <w:t xml:space="preserve"> עמיתים </w:t>
      </w:r>
      <w:r>
        <w:rPr>
          <w:rFonts w:eastAsia="Batang" w:cs="David" w:hint="cs"/>
          <w:szCs w:val="24"/>
          <w:rtl/>
        </w:rPr>
        <w:t>ל</w:t>
      </w:r>
      <w:r w:rsidRPr="003019F3">
        <w:rPr>
          <w:rFonts w:eastAsia="Batang" w:cs="David" w:hint="cs"/>
          <w:szCs w:val="24"/>
          <w:rtl/>
        </w:rPr>
        <w:t>מסלולים בהתאם למאפייניהם</w:t>
      </w:r>
      <w:r w:rsidRPr="003019F3">
        <w:rPr>
          <w:rFonts w:eastAsia="Batang" w:cs="David"/>
          <w:szCs w:val="24"/>
          <w:rtl/>
        </w:rPr>
        <w:t>;</w:t>
      </w:r>
    </w:p>
    <w:p w:rsidR="001E7424" w:rsidRPr="003019F3" w:rsidRDefault="001E7424" w:rsidP="0057715C">
      <w:pPr>
        <w:pStyle w:val="ListParagraph"/>
        <w:numPr>
          <w:ilvl w:val="2"/>
          <w:numId w:val="8"/>
        </w:numPr>
        <w:rPr>
          <w:rFonts w:eastAsia="Batang" w:cs="David"/>
          <w:szCs w:val="24"/>
        </w:rPr>
      </w:pPr>
      <w:r w:rsidRPr="003019F3">
        <w:rPr>
          <w:rFonts w:eastAsia="Batang" w:cs="David" w:hint="cs"/>
          <w:szCs w:val="24"/>
          <w:rtl/>
        </w:rPr>
        <w:t>הגוף המוסדי יישלח, אחת לשנתיים, הודעה לעמית במסלול, אשר תכלול את המפורט להלן:</w:t>
      </w:r>
    </w:p>
    <w:p w:rsidR="001E7424" w:rsidRPr="003019F3" w:rsidRDefault="001E7424" w:rsidP="0057715C">
      <w:pPr>
        <w:pStyle w:val="ListParagraph"/>
        <w:numPr>
          <w:ilvl w:val="3"/>
          <w:numId w:val="8"/>
        </w:numPr>
        <w:rPr>
          <w:rFonts w:eastAsia="Batang" w:cs="David"/>
          <w:szCs w:val="24"/>
        </w:rPr>
      </w:pPr>
      <w:r w:rsidRPr="003019F3">
        <w:rPr>
          <w:rFonts w:eastAsia="Batang" w:cs="David" w:hint="cs"/>
          <w:szCs w:val="24"/>
          <w:rtl/>
        </w:rPr>
        <w:t>שם המסלול בו נמצא העמית, מדיניות ההשקעות התקנונית במסלול ומדיניות ההשקעה הצפויה בו;</w:t>
      </w:r>
    </w:p>
    <w:p w:rsidR="001E7424" w:rsidRPr="003019F3" w:rsidRDefault="001E7424" w:rsidP="0057715C">
      <w:pPr>
        <w:pStyle w:val="ListParagraph"/>
        <w:numPr>
          <w:ilvl w:val="3"/>
          <w:numId w:val="8"/>
        </w:numPr>
        <w:rPr>
          <w:rFonts w:eastAsia="Batang" w:cs="David"/>
          <w:szCs w:val="24"/>
        </w:rPr>
      </w:pPr>
      <w:r w:rsidRPr="003019F3">
        <w:rPr>
          <w:rFonts w:eastAsia="Batang" w:cs="David" w:hint="cs"/>
          <w:szCs w:val="24"/>
          <w:rtl/>
        </w:rPr>
        <w:t>מאפייני העמית לפיהם נמצא מתאים למסלול;</w:t>
      </w:r>
    </w:p>
    <w:p w:rsidR="001E7424" w:rsidRPr="003019F3" w:rsidRDefault="001E7424" w:rsidP="0057715C">
      <w:pPr>
        <w:pStyle w:val="ListParagraph"/>
        <w:numPr>
          <w:ilvl w:val="3"/>
          <w:numId w:val="8"/>
        </w:numPr>
        <w:rPr>
          <w:rFonts w:eastAsia="Batang" w:cs="David"/>
          <w:szCs w:val="24"/>
        </w:rPr>
      </w:pPr>
      <w:r w:rsidRPr="003019F3">
        <w:rPr>
          <w:rFonts w:eastAsia="Batang" w:cs="David" w:hint="cs"/>
          <w:szCs w:val="24"/>
          <w:rtl/>
        </w:rPr>
        <w:t>בקשה מהעמית לבדוק האם חל שינוי במאפיינים אלה, או במאפיינים אחרים שיפורטו בהודעה, אשר דירקטוריון הגוף המוסדי קבע כי יש בשינוי בהם כדי לגרום להעברתו בין מסלולים במסגרת מודל ההשקעות תלוי הגיל ומאפיינים נוספים, כאמור בסעיף 3 לעיל.</w:t>
      </w:r>
    </w:p>
    <w:p w:rsidR="001E7424" w:rsidRPr="003019F3" w:rsidRDefault="001E7424" w:rsidP="0057715C">
      <w:pPr>
        <w:pStyle w:val="ListParagraph"/>
        <w:numPr>
          <w:ilvl w:val="2"/>
          <w:numId w:val="8"/>
        </w:numPr>
        <w:rPr>
          <w:rFonts w:eastAsia="Batang" w:cs="David"/>
          <w:szCs w:val="24"/>
        </w:rPr>
      </w:pPr>
      <w:r w:rsidRPr="003019F3">
        <w:rPr>
          <w:rFonts w:eastAsia="Batang" w:cs="David" w:hint="cs"/>
          <w:szCs w:val="24"/>
          <w:rtl/>
        </w:rPr>
        <w:t xml:space="preserve">גוף מוסדי </w:t>
      </w:r>
      <w:r>
        <w:rPr>
          <w:rFonts w:eastAsia="Batang" w:cs="David" w:hint="cs"/>
          <w:szCs w:val="24"/>
          <w:rtl/>
        </w:rPr>
        <w:t>ישייך</w:t>
      </w:r>
      <w:r w:rsidRPr="003019F3">
        <w:rPr>
          <w:rFonts w:eastAsia="Batang" w:cs="David" w:hint="cs"/>
          <w:szCs w:val="24"/>
          <w:rtl/>
        </w:rPr>
        <w:t xml:space="preserve"> עמיתים </w:t>
      </w:r>
      <w:r>
        <w:rPr>
          <w:rFonts w:eastAsia="Batang" w:cs="David" w:hint="cs"/>
          <w:szCs w:val="24"/>
          <w:rtl/>
        </w:rPr>
        <w:t>ל</w:t>
      </w:r>
      <w:r w:rsidRPr="003019F3">
        <w:rPr>
          <w:rFonts w:eastAsia="Batang" w:cs="David" w:hint="cs"/>
          <w:szCs w:val="24"/>
          <w:rtl/>
        </w:rPr>
        <w:t>מסלולים במסגרת מודל ההשקעה תלוי הגיל ומאפיינים נוספים במקרים אלה:</w:t>
      </w:r>
    </w:p>
    <w:p w:rsidR="001E7424" w:rsidRPr="003019F3" w:rsidRDefault="001E7424" w:rsidP="0057715C">
      <w:pPr>
        <w:pStyle w:val="ListParagraph"/>
        <w:numPr>
          <w:ilvl w:val="3"/>
          <w:numId w:val="8"/>
        </w:numPr>
        <w:rPr>
          <w:rFonts w:eastAsia="Batang" w:cs="David"/>
          <w:szCs w:val="24"/>
        </w:rPr>
      </w:pPr>
      <w:r w:rsidRPr="003019F3">
        <w:rPr>
          <w:rFonts w:eastAsia="Batang" w:cs="David" w:hint="cs"/>
          <w:szCs w:val="24"/>
          <w:rtl/>
        </w:rPr>
        <w:t xml:space="preserve">לפי גיל העמית </w:t>
      </w:r>
      <w:r w:rsidRPr="003019F3">
        <w:rPr>
          <w:rFonts w:eastAsia="Batang" w:cs="David"/>
          <w:szCs w:val="24"/>
          <w:rtl/>
        </w:rPr>
        <w:t>–</w:t>
      </w:r>
      <w:r w:rsidRPr="003019F3">
        <w:rPr>
          <w:rFonts w:eastAsia="Batang" w:cs="David" w:hint="cs"/>
          <w:szCs w:val="24"/>
          <w:rtl/>
        </w:rPr>
        <w:t xml:space="preserve"> כאמור בסעיפים 4(ג) ו-(ד), לפי העניין;</w:t>
      </w:r>
    </w:p>
    <w:p w:rsidR="001E7424" w:rsidRPr="003019F3" w:rsidRDefault="001E7424" w:rsidP="0057715C">
      <w:pPr>
        <w:pStyle w:val="ListParagraph"/>
        <w:numPr>
          <w:ilvl w:val="3"/>
          <w:numId w:val="8"/>
        </w:numPr>
        <w:rPr>
          <w:rFonts w:eastAsia="Batang" w:cs="David"/>
          <w:szCs w:val="24"/>
        </w:rPr>
      </w:pPr>
      <w:r w:rsidRPr="003019F3">
        <w:rPr>
          <w:rFonts w:eastAsia="Batang" w:cs="David" w:hint="cs"/>
          <w:szCs w:val="24"/>
          <w:rtl/>
        </w:rPr>
        <w:t xml:space="preserve">בשל שינויים במאפייני העמית </w:t>
      </w:r>
      <w:r w:rsidRPr="003019F3">
        <w:rPr>
          <w:rFonts w:eastAsia="Batang" w:cs="David"/>
          <w:szCs w:val="24"/>
          <w:rtl/>
        </w:rPr>
        <w:t>–</w:t>
      </w:r>
      <w:r w:rsidRPr="003019F3">
        <w:rPr>
          <w:rFonts w:eastAsia="Batang" w:cs="David" w:hint="cs"/>
          <w:szCs w:val="24"/>
          <w:rtl/>
        </w:rPr>
        <w:t xml:space="preserve"> מצא הגוף המוסדי כי העמית אינו נמצא במסלול המתאים לו בהתאם למודל ההשקעות תלוי הגיל ומאפיינים נוספים שקבע הגוף המוסדי, יודיע לעמית בתוך 30 ימים על כוונתו </w:t>
      </w:r>
      <w:r>
        <w:rPr>
          <w:rFonts w:eastAsia="Batang" w:cs="David" w:hint="cs"/>
          <w:szCs w:val="24"/>
          <w:rtl/>
        </w:rPr>
        <w:t>לשייכו</w:t>
      </w:r>
      <w:r w:rsidRPr="003019F3">
        <w:rPr>
          <w:rFonts w:eastAsia="Batang" w:cs="David" w:hint="cs"/>
          <w:szCs w:val="24"/>
          <w:rtl/>
        </w:rPr>
        <w:t xml:space="preserve"> למסלול המתאים לו לפי המודל, בתחילת הרבעון שלאחר 45 ימים ממועד משלוח ההודעה, ויציין את הסיבה שבשלה אין המסלול שהעמית נמצא בו מתאים לו לפי המודל; לא הודיע העמית, בכתב, כי ברצונו להישאר במסלול שהוא נמצא בו או לעבור למסלול אחר כלשהו, עד </w:t>
      </w:r>
      <w:r>
        <w:rPr>
          <w:rFonts w:eastAsia="Batang" w:cs="David" w:hint="cs"/>
          <w:szCs w:val="24"/>
          <w:rtl/>
        </w:rPr>
        <w:t>15</w:t>
      </w:r>
      <w:r w:rsidRPr="003019F3">
        <w:rPr>
          <w:rFonts w:eastAsia="Batang" w:cs="David" w:hint="cs"/>
          <w:szCs w:val="24"/>
          <w:rtl/>
        </w:rPr>
        <w:t xml:space="preserve"> ימי עסקים לפני תחילת הרבעון האמור, </w:t>
      </w:r>
      <w:r>
        <w:rPr>
          <w:rFonts w:eastAsia="Batang" w:cs="David" w:hint="cs"/>
          <w:szCs w:val="24"/>
          <w:rtl/>
        </w:rPr>
        <w:t>ישייכו</w:t>
      </w:r>
      <w:r w:rsidRPr="003019F3">
        <w:rPr>
          <w:rFonts w:eastAsia="Batang" w:cs="David" w:hint="cs"/>
          <w:szCs w:val="24"/>
          <w:rtl/>
        </w:rPr>
        <w:t xml:space="preserve"> הגוף המוסדי למסלול המתאים לו לפי המודל. </w:t>
      </w:r>
    </w:p>
    <w:p w:rsidR="001E7424" w:rsidRPr="003019F3" w:rsidRDefault="001E7424" w:rsidP="0057715C">
      <w:pPr>
        <w:numPr>
          <w:ilvl w:val="2"/>
          <w:numId w:val="8"/>
        </w:numPr>
        <w:spacing w:line="360" w:lineRule="auto"/>
        <w:rPr>
          <w:rFonts w:eastAsia="Batang" w:cs="David"/>
          <w:sz w:val="24"/>
          <w:szCs w:val="24"/>
        </w:rPr>
      </w:pPr>
      <w:r w:rsidRPr="003019F3">
        <w:rPr>
          <w:rFonts w:eastAsia="Batang" w:cs="David" w:hint="cs"/>
          <w:szCs w:val="24"/>
          <w:rtl/>
        </w:rPr>
        <w:t xml:space="preserve">מדיניות ההשקעה התקנונית מופיעה ברשימת מסלולי ההשקעה או שמדיניות ההשקעה התקנונית אינה מופיעה ברשימת מסלולי ההשקעה אך הגוף המוסדי קיבל את אישור הממונה להקים מסלול כאמור. </w:t>
      </w:r>
    </w:p>
    <w:p w:rsidR="001E7424" w:rsidRPr="00A1075C" w:rsidRDefault="001E7424" w:rsidP="0057715C">
      <w:pPr>
        <w:pStyle w:val="ListParagraph"/>
        <w:numPr>
          <w:ilvl w:val="1"/>
          <w:numId w:val="8"/>
        </w:numPr>
        <w:rPr>
          <w:rFonts w:eastAsia="Batang" w:cs="David"/>
          <w:szCs w:val="24"/>
        </w:rPr>
      </w:pPr>
      <w:r w:rsidRPr="00A1075C">
        <w:rPr>
          <w:rFonts w:eastAsia="Batang" w:cs="David"/>
          <w:szCs w:val="24"/>
          <w:rtl/>
        </w:rPr>
        <w:t>מסלולים מתמחים אחרים לפי אישור הממונה ובהתאם למפורט ברשימת מסלולי ההשקעה.</w:t>
      </w:r>
    </w:p>
    <w:p w:rsidR="001E7424" w:rsidRPr="00A1075C" w:rsidRDefault="001E7424" w:rsidP="001E7424">
      <w:pPr>
        <w:pStyle w:val="ListParagraph"/>
        <w:ind w:left="794"/>
        <w:rPr>
          <w:rFonts w:eastAsia="Batang" w:cs="David"/>
          <w:szCs w:val="24"/>
        </w:rPr>
      </w:pPr>
    </w:p>
    <w:p w:rsidR="001E7424" w:rsidRPr="00A1075C" w:rsidRDefault="001E7424" w:rsidP="0057715C">
      <w:pPr>
        <w:numPr>
          <w:ilvl w:val="0"/>
          <w:numId w:val="4"/>
        </w:numPr>
        <w:spacing w:line="360" w:lineRule="auto"/>
        <w:rPr>
          <w:rFonts w:eastAsia="Batang" w:cs="David"/>
          <w:b/>
          <w:bCs/>
          <w:sz w:val="24"/>
          <w:szCs w:val="24"/>
        </w:rPr>
      </w:pPr>
      <w:r>
        <w:rPr>
          <w:rFonts w:eastAsia="Batang" w:cs="David" w:hint="cs"/>
          <w:b/>
          <w:bCs/>
          <w:sz w:val="24"/>
          <w:szCs w:val="24"/>
          <w:rtl/>
        </w:rPr>
        <w:t xml:space="preserve">כללים לניהול </w:t>
      </w:r>
      <w:r w:rsidRPr="00A1075C">
        <w:rPr>
          <w:rFonts w:eastAsia="Batang" w:cs="David"/>
          <w:b/>
          <w:bCs/>
          <w:sz w:val="24"/>
          <w:szCs w:val="24"/>
          <w:rtl/>
        </w:rPr>
        <w:t>מסלולי השקעה בקרנות השתלמות ובפוליסות שאינן קופות ביטוח</w:t>
      </w:r>
    </w:p>
    <w:p w:rsidR="001E7424" w:rsidRPr="003019F3" w:rsidRDefault="001E7424" w:rsidP="001E7424">
      <w:pPr>
        <w:spacing w:line="360" w:lineRule="auto"/>
        <w:ind w:left="397"/>
        <w:rPr>
          <w:rFonts w:eastAsia="Batang" w:cs="David"/>
          <w:sz w:val="24"/>
          <w:szCs w:val="24"/>
          <w:rtl/>
        </w:rPr>
      </w:pPr>
      <w:r w:rsidRPr="003019F3">
        <w:rPr>
          <w:rFonts w:eastAsia="Batang" w:cs="David" w:hint="cs"/>
          <w:sz w:val="24"/>
          <w:szCs w:val="24"/>
          <w:rtl/>
        </w:rPr>
        <w:t>גוף מוסדי יהיה רשאי לנהל בקרנות השתלמות ובפוליסות ביטוח שאינן קופות ביטוח מסלולי השקעה כמפורט להלן:</w:t>
      </w:r>
    </w:p>
    <w:p w:rsidR="001E7424" w:rsidRPr="003019F3" w:rsidRDefault="001E7424" w:rsidP="0057715C">
      <w:pPr>
        <w:pStyle w:val="ListParagraph"/>
        <w:numPr>
          <w:ilvl w:val="1"/>
          <w:numId w:val="9"/>
        </w:numPr>
        <w:rPr>
          <w:rFonts w:eastAsia="Batang" w:cs="David"/>
          <w:szCs w:val="24"/>
        </w:rPr>
      </w:pPr>
      <w:r w:rsidRPr="003019F3">
        <w:rPr>
          <w:rFonts w:eastAsia="Batang" w:cs="David" w:hint="cs"/>
          <w:szCs w:val="24"/>
          <w:rtl/>
        </w:rPr>
        <w:t xml:space="preserve">מסלול כללי אחד בלבד, ובלבד שמדיניות ההשקעה התקנונית במסלול תהיה כמפורט ברשימת מסלולי ההשקעה. </w:t>
      </w:r>
    </w:p>
    <w:p w:rsidR="001E7424" w:rsidRPr="003019F3" w:rsidRDefault="001E7424" w:rsidP="0057715C">
      <w:pPr>
        <w:pStyle w:val="ListParagraph"/>
        <w:numPr>
          <w:ilvl w:val="1"/>
          <w:numId w:val="9"/>
        </w:numPr>
        <w:rPr>
          <w:rFonts w:eastAsia="Batang" w:cs="David"/>
          <w:szCs w:val="24"/>
        </w:rPr>
      </w:pPr>
      <w:r w:rsidRPr="003019F3">
        <w:rPr>
          <w:rFonts w:eastAsia="Batang" w:cs="David" w:hint="cs"/>
          <w:szCs w:val="24"/>
          <w:rtl/>
        </w:rPr>
        <w:t>מסלולים מתמחים משולבים</w:t>
      </w:r>
      <w:r>
        <w:rPr>
          <w:rFonts w:eastAsia="Batang" w:cs="David" w:hint="cs"/>
          <w:szCs w:val="24"/>
          <w:rtl/>
        </w:rPr>
        <w:t>,</w:t>
      </w:r>
      <w:r w:rsidRPr="003019F3">
        <w:rPr>
          <w:rFonts w:eastAsia="Batang" w:cs="David" w:hint="cs"/>
          <w:szCs w:val="24"/>
          <w:rtl/>
        </w:rPr>
        <w:t xml:space="preserve"> מסלולים מתמחים באפיק השקעה, בתחום השקעה או במכשיר השקעה ובלבד שהתקיימו לגביהם התנאים המפורטים בסעיף </w:t>
      </w:r>
      <w:r>
        <w:rPr>
          <w:rFonts w:eastAsia="Batang" w:cs="David" w:hint="cs"/>
          <w:szCs w:val="24"/>
          <w:rtl/>
        </w:rPr>
        <w:t>6</w:t>
      </w:r>
      <w:r w:rsidRPr="003019F3">
        <w:rPr>
          <w:rFonts w:eastAsia="Batang" w:cs="David" w:hint="cs"/>
          <w:szCs w:val="24"/>
          <w:rtl/>
        </w:rPr>
        <w:t xml:space="preserve">(א) לעיל. </w:t>
      </w:r>
    </w:p>
    <w:p w:rsidR="001E7424" w:rsidRPr="003019F3" w:rsidRDefault="001E7424" w:rsidP="0057715C">
      <w:pPr>
        <w:pStyle w:val="ListParagraph"/>
        <w:numPr>
          <w:ilvl w:val="1"/>
          <w:numId w:val="9"/>
        </w:numPr>
        <w:rPr>
          <w:rFonts w:eastAsia="Batang" w:cs="David"/>
          <w:szCs w:val="24"/>
          <w:rtl/>
        </w:rPr>
      </w:pPr>
      <w:r w:rsidRPr="003019F3">
        <w:rPr>
          <w:rFonts w:eastAsia="Batang" w:cs="David"/>
          <w:szCs w:val="24"/>
          <w:rtl/>
        </w:rPr>
        <w:t>מסלולים מתמחים באוכלוסיות יעד, ובלבד שהתקיימו לגביהם ה</w:t>
      </w:r>
      <w:r w:rsidRPr="003019F3">
        <w:rPr>
          <w:rFonts w:eastAsia="Batang" w:cs="David" w:hint="cs"/>
          <w:szCs w:val="24"/>
          <w:rtl/>
        </w:rPr>
        <w:t>תנאים ה</w:t>
      </w:r>
      <w:r w:rsidRPr="003019F3">
        <w:rPr>
          <w:rFonts w:eastAsia="Batang" w:cs="David"/>
          <w:szCs w:val="24"/>
          <w:rtl/>
        </w:rPr>
        <w:t>באים:</w:t>
      </w:r>
    </w:p>
    <w:p w:rsidR="001E7424" w:rsidRPr="003019F3" w:rsidRDefault="001E7424" w:rsidP="0057715C">
      <w:pPr>
        <w:pStyle w:val="ListParagraph"/>
        <w:numPr>
          <w:ilvl w:val="2"/>
          <w:numId w:val="9"/>
        </w:numPr>
        <w:rPr>
          <w:rFonts w:eastAsia="Batang" w:cs="David"/>
          <w:szCs w:val="24"/>
        </w:rPr>
      </w:pPr>
      <w:r w:rsidRPr="003019F3">
        <w:rPr>
          <w:rFonts w:eastAsia="Batang" w:cs="David"/>
          <w:szCs w:val="24"/>
          <w:rtl/>
        </w:rPr>
        <w:lastRenderedPageBreak/>
        <w:t>ההבחנה בין אוכלוסיות היעד תהיה לעניין הבדלים המשליכים על אופן ניהול ההשקעות במסלול (לדוגמא, "אוהבי סיכון", "מייעדים למשיכה בשנה הקרובה" וכדומה)</w:t>
      </w:r>
      <w:r w:rsidRPr="003019F3">
        <w:rPr>
          <w:rFonts w:eastAsia="Batang" w:cs="David" w:hint="cs"/>
          <w:szCs w:val="24"/>
          <w:rtl/>
        </w:rPr>
        <w:t>;</w:t>
      </w:r>
    </w:p>
    <w:p w:rsidR="001E7424" w:rsidRPr="003019F3" w:rsidRDefault="001E7424" w:rsidP="0057715C">
      <w:pPr>
        <w:pStyle w:val="ListParagraph"/>
        <w:numPr>
          <w:ilvl w:val="2"/>
          <w:numId w:val="9"/>
        </w:numPr>
        <w:rPr>
          <w:rFonts w:eastAsia="Batang" w:cs="David"/>
          <w:szCs w:val="24"/>
        </w:rPr>
      </w:pPr>
      <w:r>
        <w:rPr>
          <w:rFonts w:eastAsia="Batang" w:cs="David" w:hint="cs"/>
          <w:szCs w:val="24"/>
          <w:rtl/>
        </w:rPr>
        <w:t xml:space="preserve">דירקטוריון </w:t>
      </w:r>
      <w:r w:rsidRPr="003019F3">
        <w:rPr>
          <w:rFonts w:eastAsia="Batang" w:cs="David" w:hint="cs"/>
          <w:szCs w:val="24"/>
          <w:rtl/>
        </w:rPr>
        <w:t>הגוף המוסדי</w:t>
      </w:r>
      <w:r w:rsidRPr="003019F3">
        <w:rPr>
          <w:rFonts w:eastAsia="Batang" w:cs="David"/>
          <w:szCs w:val="24"/>
          <w:rtl/>
        </w:rPr>
        <w:t xml:space="preserve"> </w:t>
      </w:r>
      <w:r>
        <w:rPr>
          <w:rFonts w:eastAsia="Batang" w:cs="David" w:hint="cs"/>
          <w:szCs w:val="24"/>
          <w:rtl/>
        </w:rPr>
        <w:t>א</w:t>
      </w:r>
      <w:r w:rsidRPr="003019F3">
        <w:rPr>
          <w:rFonts w:eastAsia="Batang" w:cs="David"/>
          <w:szCs w:val="24"/>
          <w:rtl/>
        </w:rPr>
        <w:t>ישר</w:t>
      </w:r>
      <w:r>
        <w:rPr>
          <w:rFonts w:eastAsia="Batang" w:cs="David" w:hint="cs"/>
          <w:szCs w:val="24"/>
          <w:rtl/>
        </w:rPr>
        <w:t>, בהחלטה מנומקת, כי</w:t>
      </w:r>
      <w:r w:rsidRPr="003019F3">
        <w:rPr>
          <w:rFonts w:eastAsia="Batang" w:cs="David" w:hint="cs"/>
          <w:szCs w:val="24"/>
          <w:rtl/>
        </w:rPr>
        <w:t>:</w:t>
      </w:r>
    </w:p>
    <w:p w:rsidR="001E7424" w:rsidRPr="003019F3" w:rsidRDefault="001E7424" w:rsidP="0057715C">
      <w:pPr>
        <w:pStyle w:val="ListParagraph"/>
        <w:numPr>
          <w:ilvl w:val="3"/>
          <w:numId w:val="9"/>
        </w:numPr>
        <w:rPr>
          <w:rFonts w:eastAsia="Batang" w:cs="David"/>
          <w:szCs w:val="24"/>
        </w:rPr>
      </w:pPr>
      <w:r w:rsidRPr="003019F3">
        <w:rPr>
          <w:rFonts w:eastAsia="Batang" w:cs="David" w:hint="cs"/>
          <w:szCs w:val="24"/>
          <w:rtl/>
        </w:rPr>
        <w:t>אוכלוסיית היעד הקבועה ב</w:t>
      </w:r>
      <w:r w:rsidRPr="003019F3">
        <w:rPr>
          <w:rFonts w:eastAsia="Batang" w:cs="David"/>
          <w:szCs w:val="24"/>
          <w:rtl/>
        </w:rPr>
        <w:t xml:space="preserve">מדיניות ההשקעה התקנונית </w:t>
      </w:r>
      <w:r w:rsidRPr="003019F3">
        <w:rPr>
          <w:rFonts w:eastAsia="Batang" w:cs="David" w:hint="cs"/>
          <w:szCs w:val="24"/>
          <w:rtl/>
        </w:rPr>
        <w:t xml:space="preserve">של המסלול </w:t>
      </w:r>
      <w:r w:rsidRPr="003019F3">
        <w:rPr>
          <w:rFonts w:eastAsia="Batang" w:cs="David"/>
          <w:szCs w:val="24"/>
          <w:rtl/>
        </w:rPr>
        <w:t>שונה באופן מובהק מ</w:t>
      </w:r>
      <w:r w:rsidRPr="003019F3">
        <w:rPr>
          <w:rFonts w:eastAsia="Batang" w:cs="David" w:hint="cs"/>
          <w:szCs w:val="24"/>
          <w:rtl/>
        </w:rPr>
        <w:t>אוכלוסיית היעד הקבועה במדיניות ההשקעה הת</w:t>
      </w:r>
      <w:r w:rsidRPr="003019F3">
        <w:rPr>
          <w:rFonts w:eastAsia="Batang" w:cs="David"/>
          <w:szCs w:val="24"/>
          <w:rtl/>
        </w:rPr>
        <w:t xml:space="preserve">קנונית </w:t>
      </w:r>
      <w:r w:rsidRPr="003019F3">
        <w:rPr>
          <w:rFonts w:eastAsia="Batang" w:cs="David" w:hint="cs"/>
          <w:szCs w:val="24"/>
          <w:rtl/>
        </w:rPr>
        <w:t>של</w:t>
      </w:r>
      <w:r w:rsidRPr="003019F3">
        <w:rPr>
          <w:rFonts w:eastAsia="Batang" w:cs="David"/>
          <w:szCs w:val="24"/>
          <w:rtl/>
        </w:rPr>
        <w:t xml:space="preserve"> </w:t>
      </w:r>
      <w:r w:rsidRPr="003019F3">
        <w:rPr>
          <w:rFonts w:eastAsia="Batang" w:cs="David" w:hint="cs"/>
          <w:szCs w:val="24"/>
          <w:rtl/>
        </w:rPr>
        <w:t xml:space="preserve">כל </w:t>
      </w:r>
      <w:r w:rsidRPr="003019F3">
        <w:rPr>
          <w:rFonts w:eastAsia="Batang" w:cs="David"/>
          <w:szCs w:val="24"/>
          <w:rtl/>
        </w:rPr>
        <w:t xml:space="preserve">מסלול מתמחה </w:t>
      </w:r>
      <w:r w:rsidRPr="003019F3">
        <w:rPr>
          <w:rFonts w:eastAsia="Batang" w:cs="David" w:hint="cs"/>
          <w:szCs w:val="24"/>
          <w:rtl/>
        </w:rPr>
        <w:t xml:space="preserve">באוכלוסיית יעד אחרת </w:t>
      </w:r>
      <w:r w:rsidRPr="003019F3">
        <w:rPr>
          <w:rFonts w:eastAsia="Batang" w:cs="David"/>
          <w:szCs w:val="24"/>
          <w:rtl/>
        </w:rPr>
        <w:t>באותה קופת גמל או באותו נספח מסלולי השקעה, לפי העניין</w:t>
      </w:r>
      <w:r w:rsidRPr="003019F3">
        <w:rPr>
          <w:rFonts w:eastAsia="Batang" w:cs="David" w:hint="cs"/>
          <w:szCs w:val="24"/>
          <w:rtl/>
        </w:rPr>
        <w:t>;</w:t>
      </w:r>
    </w:p>
    <w:p w:rsidR="001E7424" w:rsidRPr="003019F3" w:rsidRDefault="001E7424" w:rsidP="0057715C">
      <w:pPr>
        <w:pStyle w:val="ListParagraph"/>
        <w:numPr>
          <w:ilvl w:val="3"/>
          <w:numId w:val="9"/>
        </w:numPr>
        <w:rPr>
          <w:rFonts w:eastAsia="Batang" w:cs="David"/>
          <w:szCs w:val="24"/>
        </w:rPr>
      </w:pPr>
      <w:r w:rsidRPr="003019F3">
        <w:rPr>
          <w:rFonts w:eastAsia="Batang" w:cs="David"/>
          <w:szCs w:val="24"/>
          <w:rtl/>
        </w:rPr>
        <w:t xml:space="preserve">מדיניות ההשקעה התקנונית </w:t>
      </w:r>
      <w:r w:rsidRPr="003019F3">
        <w:rPr>
          <w:rFonts w:eastAsia="Batang" w:cs="David" w:hint="cs"/>
          <w:szCs w:val="24"/>
          <w:rtl/>
        </w:rPr>
        <w:t xml:space="preserve">של המסלול </w:t>
      </w:r>
      <w:r w:rsidRPr="003019F3">
        <w:rPr>
          <w:rFonts w:eastAsia="Batang" w:cs="David"/>
          <w:szCs w:val="24"/>
          <w:rtl/>
        </w:rPr>
        <w:t xml:space="preserve">שונה באופן מובהק ממדיניות ההשקעות התקנונית </w:t>
      </w:r>
      <w:r w:rsidRPr="003019F3">
        <w:rPr>
          <w:rFonts w:eastAsia="Batang" w:cs="David" w:hint="cs"/>
          <w:szCs w:val="24"/>
          <w:rtl/>
        </w:rPr>
        <w:t>של</w:t>
      </w:r>
      <w:r w:rsidRPr="003019F3">
        <w:rPr>
          <w:rFonts w:eastAsia="Batang" w:cs="David"/>
          <w:szCs w:val="24"/>
          <w:rtl/>
        </w:rPr>
        <w:t xml:space="preserve"> </w:t>
      </w:r>
      <w:r w:rsidRPr="003019F3">
        <w:rPr>
          <w:rFonts w:eastAsia="Batang" w:cs="David" w:hint="cs"/>
          <w:szCs w:val="24"/>
          <w:rtl/>
        </w:rPr>
        <w:t xml:space="preserve">כל </w:t>
      </w:r>
      <w:r w:rsidRPr="003019F3">
        <w:rPr>
          <w:rFonts w:eastAsia="Batang" w:cs="David"/>
          <w:szCs w:val="24"/>
          <w:rtl/>
        </w:rPr>
        <w:t>מסלול מתמחה אחר באותה קופת גמל או באותו נספח מסלולי השקעה, לפי העניין</w:t>
      </w:r>
      <w:r>
        <w:rPr>
          <w:rFonts w:eastAsia="Batang" w:cs="David" w:hint="cs"/>
          <w:szCs w:val="24"/>
          <w:rtl/>
        </w:rPr>
        <w:t>.</w:t>
      </w:r>
    </w:p>
    <w:p w:rsidR="001E7424" w:rsidRPr="003019F3" w:rsidRDefault="001E7424" w:rsidP="0057715C">
      <w:pPr>
        <w:numPr>
          <w:ilvl w:val="2"/>
          <w:numId w:val="9"/>
        </w:numPr>
        <w:spacing w:line="360" w:lineRule="auto"/>
        <w:rPr>
          <w:rFonts w:eastAsia="Batang" w:cs="David"/>
          <w:sz w:val="24"/>
          <w:szCs w:val="24"/>
        </w:rPr>
      </w:pPr>
      <w:r w:rsidRPr="003019F3">
        <w:rPr>
          <w:rFonts w:eastAsia="Batang" w:cs="David" w:hint="cs"/>
          <w:szCs w:val="24"/>
          <w:rtl/>
        </w:rPr>
        <w:t xml:space="preserve">מדיניות ההשקעה התקנונית מופיעה ברשימת מסלולי ההשקעה או שמדיניות ההשקעה התקנונית אינה מופיעה ברשימת מסלולי ההשקעה אך הגוף המוסדי קיבל את אישור הממונה להקים מסלול כאמור. </w:t>
      </w:r>
    </w:p>
    <w:p w:rsidR="001E7424" w:rsidRPr="003019F3" w:rsidRDefault="001E7424" w:rsidP="0057715C">
      <w:pPr>
        <w:pStyle w:val="ListParagraph"/>
        <w:numPr>
          <w:ilvl w:val="1"/>
          <w:numId w:val="9"/>
        </w:numPr>
        <w:rPr>
          <w:rFonts w:eastAsia="Batang" w:cs="David"/>
          <w:szCs w:val="24"/>
        </w:rPr>
      </w:pPr>
      <w:r w:rsidRPr="00A1075C">
        <w:rPr>
          <w:rFonts w:eastAsia="Batang" w:cs="David"/>
          <w:szCs w:val="24"/>
          <w:rtl/>
        </w:rPr>
        <w:t>מסלולים מתמחים אחרים לפי אישור הממונה ובהתאם למפורט ברשימת מסלולי ההשקעה.</w:t>
      </w:r>
    </w:p>
    <w:p w:rsidR="001E7424" w:rsidRPr="00A1075C" w:rsidRDefault="001E7424" w:rsidP="001E7424">
      <w:pPr>
        <w:ind w:left="794"/>
        <w:rPr>
          <w:rFonts w:eastAsia="Batang" w:cs="David"/>
          <w:szCs w:val="24"/>
        </w:rPr>
      </w:pPr>
    </w:p>
    <w:p w:rsidR="001E7424" w:rsidRPr="00A1075C" w:rsidRDefault="001E7424" w:rsidP="0057715C">
      <w:pPr>
        <w:numPr>
          <w:ilvl w:val="0"/>
          <w:numId w:val="4"/>
        </w:numPr>
        <w:spacing w:line="360" w:lineRule="auto"/>
        <w:rPr>
          <w:rFonts w:eastAsia="Batang" w:cs="David"/>
          <w:b/>
          <w:bCs/>
          <w:sz w:val="24"/>
          <w:szCs w:val="24"/>
        </w:rPr>
      </w:pPr>
      <w:r w:rsidRPr="00A1075C">
        <w:rPr>
          <w:rFonts w:eastAsia="Batang" w:cs="David"/>
          <w:b/>
          <w:bCs/>
          <w:sz w:val="24"/>
          <w:szCs w:val="24"/>
          <w:rtl/>
        </w:rPr>
        <w:t>איסור הטעיה בשם של קופת גמל או מסלול השקעה</w:t>
      </w:r>
    </w:p>
    <w:p w:rsidR="001E7424" w:rsidRPr="003019F3" w:rsidRDefault="001E7424" w:rsidP="001E7424">
      <w:pPr>
        <w:spacing w:line="360" w:lineRule="auto"/>
        <w:ind w:left="397"/>
        <w:rPr>
          <w:rFonts w:eastAsia="Batang" w:cs="David"/>
          <w:sz w:val="24"/>
          <w:szCs w:val="24"/>
          <w:rtl/>
        </w:rPr>
      </w:pPr>
      <w:r w:rsidRPr="003019F3">
        <w:rPr>
          <w:rFonts w:eastAsia="Batang" w:cs="David" w:hint="cs"/>
          <w:sz w:val="24"/>
          <w:szCs w:val="24"/>
          <w:rtl/>
        </w:rPr>
        <w:t xml:space="preserve">גוף מוסדי לא יכנה קופת גמל, מסלול כללי בקופת גמל, פוליסה שאינה קופת ביטוח, בשם מטעה או העולה ממנו הבטחה להשגת או עמידה בקריטריון איכותי או כמותי או בשם שניתן להסיק ממנו על אופן ניהול ההשקעות בקופה או במסלול. לדוגמא: בטוחה, רווחית, סולידית, יציבה, איתנה, אגרסיבית. </w:t>
      </w:r>
    </w:p>
    <w:p w:rsidR="001E7424" w:rsidRDefault="001E7424" w:rsidP="001E7424">
      <w:pPr>
        <w:spacing w:line="360" w:lineRule="auto"/>
        <w:ind w:left="397"/>
        <w:rPr>
          <w:rFonts w:eastAsia="Batang" w:cs="David"/>
          <w:b/>
          <w:bCs/>
          <w:sz w:val="24"/>
          <w:szCs w:val="24"/>
        </w:rPr>
      </w:pPr>
    </w:p>
    <w:p w:rsidR="001E7424" w:rsidRPr="003019F3" w:rsidRDefault="001E7424" w:rsidP="0057715C">
      <w:pPr>
        <w:numPr>
          <w:ilvl w:val="0"/>
          <w:numId w:val="4"/>
        </w:numPr>
        <w:spacing w:line="360" w:lineRule="auto"/>
        <w:rPr>
          <w:rFonts w:eastAsia="Batang" w:cs="David"/>
          <w:b/>
          <w:bCs/>
          <w:sz w:val="24"/>
          <w:szCs w:val="24"/>
          <w:rtl/>
        </w:rPr>
      </w:pPr>
      <w:r w:rsidRPr="003019F3">
        <w:rPr>
          <w:rFonts w:eastAsia="Batang" w:cs="David" w:hint="cs"/>
          <w:b/>
          <w:bCs/>
          <w:sz w:val="24"/>
          <w:szCs w:val="24"/>
          <w:rtl/>
        </w:rPr>
        <w:t>כללים להתאמת שמו של מסלול השקעה למדיניות ההשקעה במסלול</w:t>
      </w:r>
    </w:p>
    <w:p w:rsidR="001E7424" w:rsidRPr="003019F3" w:rsidRDefault="001E7424" w:rsidP="0057715C">
      <w:pPr>
        <w:pStyle w:val="ListParagraph"/>
        <w:numPr>
          <w:ilvl w:val="1"/>
          <w:numId w:val="10"/>
        </w:numPr>
        <w:rPr>
          <w:rFonts w:eastAsia="Batang" w:cs="David"/>
          <w:szCs w:val="24"/>
        </w:rPr>
      </w:pPr>
      <w:r w:rsidRPr="003019F3">
        <w:rPr>
          <w:rFonts w:eastAsia="Batang" w:cs="David"/>
          <w:szCs w:val="24"/>
          <w:rtl/>
          <w:lang w:eastAsia="he-IL"/>
        </w:rPr>
        <w:t>שמו</w:t>
      </w:r>
      <w:r w:rsidRPr="003019F3">
        <w:rPr>
          <w:rFonts w:eastAsia="Batang" w:cs="David"/>
          <w:szCs w:val="24"/>
          <w:rtl/>
        </w:rPr>
        <w:t xml:space="preserve"> של מסלול השקעה</w:t>
      </w:r>
      <w:r w:rsidRPr="003019F3">
        <w:rPr>
          <w:rFonts w:eastAsia="Batang" w:cs="David"/>
          <w:szCs w:val="24"/>
          <w:rtl/>
          <w:lang w:eastAsia="he-IL"/>
        </w:rPr>
        <w:t xml:space="preserve"> יותאם למדיניות ההשקעה התקנונית בהתאם למפורט ברשימת </w:t>
      </w:r>
      <w:r w:rsidRPr="003019F3">
        <w:rPr>
          <w:rFonts w:eastAsia="Batang" w:cs="David" w:hint="cs"/>
          <w:szCs w:val="24"/>
          <w:rtl/>
          <w:lang w:eastAsia="he-IL"/>
        </w:rPr>
        <w:t>מסלולי ההשקעה</w:t>
      </w:r>
      <w:r>
        <w:rPr>
          <w:rFonts w:eastAsia="Batang" w:cs="David" w:hint="cs"/>
          <w:szCs w:val="24"/>
          <w:rtl/>
        </w:rPr>
        <w:t>.</w:t>
      </w:r>
    </w:p>
    <w:p w:rsidR="001E7424" w:rsidRPr="003019F3" w:rsidRDefault="001E7424" w:rsidP="0057715C">
      <w:pPr>
        <w:pStyle w:val="ListParagraph"/>
        <w:numPr>
          <w:ilvl w:val="1"/>
          <w:numId w:val="10"/>
        </w:numPr>
        <w:rPr>
          <w:rFonts w:eastAsia="Batang" w:cs="David"/>
          <w:szCs w:val="24"/>
        </w:rPr>
      </w:pPr>
      <w:r w:rsidRPr="003019F3">
        <w:rPr>
          <w:rFonts w:eastAsia="Batang" w:cs="David"/>
          <w:szCs w:val="24"/>
          <w:rtl/>
          <w:lang w:eastAsia="he-IL"/>
        </w:rPr>
        <w:t>גוף מוסדי לא ישתמש ב</w:t>
      </w:r>
      <w:r w:rsidRPr="003019F3">
        <w:rPr>
          <w:rFonts w:eastAsia="Batang" w:cs="David" w:hint="cs"/>
          <w:szCs w:val="24"/>
          <w:rtl/>
          <w:lang w:eastAsia="he-IL"/>
        </w:rPr>
        <w:t>שם</w:t>
      </w:r>
      <w:r w:rsidRPr="003019F3">
        <w:rPr>
          <w:rFonts w:eastAsia="Batang" w:cs="David"/>
          <w:szCs w:val="24"/>
          <w:rtl/>
          <w:lang w:eastAsia="he-IL"/>
        </w:rPr>
        <w:t xml:space="preserve"> המופיע ברשימת מסלולי ההשקעה </w:t>
      </w:r>
      <w:r w:rsidRPr="003019F3">
        <w:rPr>
          <w:rFonts w:eastAsia="Batang" w:cs="David" w:hint="cs"/>
          <w:szCs w:val="24"/>
          <w:rtl/>
          <w:lang w:eastAsia="he-IL"/>
        </w:rPr>
        <w:t>ע</w:t>
      </w:r>
      <w:r w:rsidRPr="003019F3">
        <w:rPr>
          <w:rFonts w:eastAsia="Batang" w:cs="David"/>
          <w:szCs w:val="24"/>
          <w:rtl/>
          <w:lang w:eastAsia="he-IL"/>
        </w:rPr>
        <w:t xml:space="preserve">בור מסלול השקעה שמדיניות ההשקעה התקנונית שלו שונה ממדיניות ההשקעה </w:t>
      </w:r>
      <w:r w:rsidRPr="003019F3">
        <w:rPr>
          <w:rFonts w:eastAsia="Batang" w:cs="David" w:hint="cs"/>
          <w:szCs w:val="24"/>
          <w:rtl/>
          <w:lang w:eastAsia="he-IL"/>
        </w:rPr>
        <w:t>המתאימה לו</w:t>
      </w:r>
      <w:r w:rsidRPr="003019F3">
        <w:rPr>
          <w:rFonts w:eastAsia="Batang" w:cs="David"/>
          <w:szCs w:val="24"/>
          <w:rtl/>
          <w:lang w:eastAsia="he-IL"/>
        </w:rPr>
        <w:t xml:space="preserve"> ברשימת מסלולי ההשקעה.</w:t>
      </w:r>
    </w:p>
    <w:p w:rsidR="001E7424" w:rsidRPr="003019F3" w:rsidRDefault="001E7424" w:rsidP="001E7424">
      <w:pPr>
        <w:pStyle w:val="ListParagraph"/>
        <w:ind w:left="794"/>
        <w:rPr>
          <w:rFonts w:eastAsia="Batang" w:cs="David"/>
          <w:b/>
          <w:bCs/>
          <w:szCs w:val="24"/>
        </w:rPr>
      </w:pPr>
    </w:p>
    <w:p w:rsidR="001E7424" w:rsidRPr="003019F3" w:rsidRDefault="001E7424" w:rsidP="0057715C">
      <w:pPr>
        <w:numPr>
          <w:ilvl w:val="0"/>
          <w:numId w:val="4"/>
        </w:numPr>
        <w:spacing w:line="360" w:lineRule="auto"/>
        <w:rPr>
          <w:rFonts w:eastAsia="Batang" w:cs="David"/>
          <w:b/>
          <w:bCs/>
          <w:sz w:val="24"/>
          <w:szCs w:val="24"/>
        </w:rPr>
      </w:pPr>
      <w:r w:rsidRPr="003019F3">
        <w:rPr>
          <w:rFonts w:eastAsia="Batang" w:cs="David"/>
          <w:b/>
          <w:bCs/>
          <w:sz w:val="24"/>
          <w:szCs w:val="24"/>
          <w:rtl/>
        </w:rPr>
        <w:t xml:space="preserve">רשימת מסלולי ההשקעה </w:t>
      </w:r>
    </w:p>
    <w:p w:rsidR="001E7424" w:rsidRPr="003019F3" w:rsidRDefault="001E7424" w:rsidP="0057715C">
      <w:pPr>
        <w:pStyle w:val="ListParagraph"/>
        <w:numPr>
          <w:ilvl w:val="1"/>
          <w:numId w:val="14"/>
        </w:numPr>
        <w:rPr>
          <w:rFonts w:eastAsia="Batang" w:cs="David"/>
          <w:szCs w:val="24"/>
        </w:rPr>
      </w:pPr>
      <w:r w:rsidRPr="003019F3">
        <w:rPr>
          <w:rFonts w:eastAsia="Batang" w:cs="David"/>
          <w:szCs w:val="24"/>
          <w:rtl/>
        </w:rPr>
        <w:t xml:space="preserve">באתר האינטרנט של </w:t>
      </w:r>
      <w:r w:rsidRPr="003019F3">
        <w:rPr>
          <w:rFonts w:eastAsia="Batang" w:cs="David" w:hint="cs"/>
          <w:szCs w:val="24"/>
          <w:rtl/>
        </w:rPr>
        <w:t>אגף</w:t>
      </w:r>
      <w:r w:rsidRPr="003019F3">
        <w:rPr>
          <w:rFonts w:eastAsia="Batang" w:cs="David"/>
          <w:szCs w:val="24"/>
          <w:rtl/>
        </w:rPr>
        <w:t xml:space="preserve"> </w:t>
      </w:r>
      <w:r>
        <w:rPr>
          <w:rFonts w:eastAsia="Batang" w:cs="David" w:hint="cs"/>
          <w:szCs w:val="24"/>
          <w:rtl/>
        </w:rPr>
        <w:t xml:space="preserve">שוק ההון, ביטוח וחיסכון במשרד האוצר </w:t>
      </w:r>
      <w:r w:rsidRPr="003019F3">
        <w:rPr>
          <w:rFonts w:eastAsia="Batang" w:cs="David"/>
          <w:szCs w:val="24"/>
          <w:rtl/>
        </w:rPr>
        <w:t>תפורסם רשימת מסלולי ה</w:t>
      </w:r>
      <w:r w:rsidRPr="003019F3">
        <w:rPr>
          <w:rFonts w:eastAsia="Batang" w:cs="David" w:hint="cs"/>
          <w:szCs w:val="24"/>
          <w:rtl/>
        </w:rPr>
        <w:t>ה</w:t>
      </w:r>
      <w:r w:rsidRPr="003019F3">
        <w:rPr>
          <w:rFonts w:eastAsia="Batang" w:cs="David"/>
          <w:szCs w:val="24"/>
          <w:rtl/>
        </w:rPr>
        <w:t xml:space="preserve">שקעה, </w:t>
      </w:r>
      <w:r>
        <w:rPr>
          <w:rFonts w:eastAsia="Batang" w:cs="David" w:hint="cs"/>
          <w:szCs w:val="24"/>
          <w:rtl/>
        </w:rPr>
        <w:t>ש</w:t>
      </w:r>
      <w:r w:rsidRPr="003019F3">
        <w:rPr>
          <w:rFonts w:eastAsia="Batang" w:cs="David"/>
          <w:szCs w:val="24"/>
          <w:rtl/>
        </w:rPr>
        <w:t>בה תפורט מדיניות ההשקעה התקנונית במסלולי</w:t>
      </w:r>
      <w:r>
        <w:rPr>
          <w:rFonts w:eastAsia="Batang" w:cs="David" w:hint="cs"/>
          <w:szCs w:val="24"/>
          <w:rtl/>
        </w:rPr>
        <w:t xml:space="preserve"> ההשקעה השונים</w:t>
      </w:r>
      <w:r w:rsidRPr="003019F3">
        <w:rPr>
          <w:rFonts w:eastAsia="Batang" w:cs="David"/>
          <w:szCs w:val="24"/>
          <w:rtl/>
        </w:rPr>
        <w:t xml:space="preserve"> ושם המסלול המתאים למדיניות השקעה כאמור</w:t>
      </w:r>
      <w:r>
        <w:rPr>
          <w:rFonts w:eastAsia="Batang" w:cs="David" w:hint="cs"/>
          <w:szCs w:val="24"/>
          <w:rtl/>
        </w:rPr>
        <w:t>.</w:t>
      </w:r>
    </w:p>
    <w:p w:rsidR="001E7424" w:rsidRPr="003019F3" w:rsidRDefault="001E7424" w:rsidP="0057715C">
      <w:pPr>
        <w:pStyle w:val="ListParagraph"/>
        <w:numPr>
          <w:ilvl w:val="1"/>
          <w:numId w:val="14"/>
        </w:numPr>
        <w:rPr>
          <w:rFonts w:eastAsia="Batang" w:cs="David"/>
          <w:szCs w:val="24"/>
          <w:rtl/>
        </w:rPr>
      </w:pPr>
      <w:r w:rsidRPr="003019F3">
        <w:rPr>
          <w:rFonts w:eastAsia="Batang" w:cs="David" w:hint="cs"/>
          <w:szCs w:val="24"/>
          <w:rtl/>
        </w:rPr>
        <w:t>בחר הגוף המוסדי במדיניות השקעה תקנונית שאינה מופיעה ברשימת מסלולי ההשקעה וקיבל את אישור הממונה להקמת מסלול כאמור לאחר יום תחילתו של חוזר זה, יתווספו מדיניות ההשקעה במסלול והשם המתאים למסלול לרשימת מסלולי ההשקעה</w:t>
      </w:r>
      <w:r>
        <w:rPr>
          <w:rFonts w:eastAsia="Batang" w:cs="David" w:hint="cs"/>
          <w:szCs w:val="24"/>
          <w:rtl/>
        </w:rPr>
        <w:t>.</w:t>
      </w:r>
    </w:p>
    <w:p w:rsidR="001E7424" w:rsidRPr="003019F3" w:rsidRDefault="001E7424" w:rsidP="0057715C">
      <w:pPr>
        <w:pStyle w:val="ListParagraph"/>
        <w:numPr>
          <w:ilvl w:val="1"/>
          <w:numId w:val="14"/>
        </w:numPr>
        <w:rPr>
          <w:rFonts w:eastAsia="Batang" w:cs="David"/>
          <w:szCs w:val="24"/>
        </w:rPr>
      </w:pPr>
      <w:r w:rsidRPr="003019F3">
        <w:rPr>
          <w:rFonts w:eastAsia="Batang" w:cs="David" w:hint="cs"/>
          <w:szCs w:val="24"/>
          <w:rtl/>
        </w:rPr>
        <w:t>סבר הממונה כי נדרש שינוי במדיניות ההשקעה המפורטת ברשימת מסלולי ההשקעה או בשם המתאים למסלול המופיע ברשימת מסלולי ההשקעה, יחול המפורט להלן:</w:t>
      </w:r>
    </w:p>
    <w:p w:rsidR="001E7424" w:rsidRPr="003019F3" w:rsidRDefault="001E7424" w:rsidP="0057715C">
      <w:pPr>
        <w:pStyle w:val="ListParagraph"/>
        <w:numPr>
          <w:ilvl w:val="2"/>
          <w:numId w:val="14"/>
        </w:numPr>
        <w:rPr>
          <w:rFonts w:eastAsia="Batang" w:cs="David"/>
          <w:szCs w:val="24"/>
        </w:rPr>
      </w:pPr>
      <w:r w:rsidRPr="003019F3">
        <w:rPr>
          <w:rFonts w:eastAsia="Batang" w:cs="David" w:hint="cs"/>
          <w:szCs w:val="24"/>
          <w:rtl/>
        </w:rPr>
        <w:t>יודיע הממונה לגופים המוסדיים על שינוי ברשימת מסלולי ההשקעה;</w:t>
      </w:r>
    </w:p>
    <w:p w:rsidR="001E7424" w:rsidRDefault="001E7424" w:rsidP="0057715C">
      <w:pPr>
        <w:pStyle w:val="ListParagraph"/>
        <w:numPr>
          <w:ilvl w:val="2"/>
          <w:numId w:val="14"/>
        </w:numPr>
      </w:pPr>
      <w:r w:rsidRPr="00A1075C">
        <w:rPr>
          <w:rFonts w:eastAsia="Batang" w:cs="David" w:hint="cs"/>
          <w:szCs w:val="24"/>
          <w:rtl/>
        </w:rPr>
        <w:lastRenderedPageBreak/>
        <w:t>הודיע</w:t>
      </w:r>
      <w:r w:rsidRPr="00A1075C">
        <w:rPr>
          <w:rFonts w:eastAsia="Batang" w:cs="David"/>
          <w:szCs w:val="24"/>
          <w:rtl/>
        </w:rPr>
        <w:t xml:space="preserve"> הממונה על שינוי כאמור, על הגופים המוסדיים לבצע את השינויים הנדרשים בתקנון הקופה או בנספח מסלולי ההשקעה בפוליסה, לפי העניין, בתוך שלושה חודשים, אלא אם הודיע הממונה אחרת בהודעה כאמור בפסקה (1) </w:t>
      </w:r>
      <w:r w:rsidRPr="00A1075C">
        <w:rPr>
          <w:rFonts w:eastAsia="Batang" w:cs="David" w:hint="cs"/>
          <w:szCs w:val="24"/>
          <w:rtl/>
        </w:rPr>
        <w:t>לעיל</w:t>
      </w:r>
      <w:r w:rsidRPr="00A1075C">
        <w:rPr>
          <w:rFonts w:eastAsia="Batang" w:cs="David"/>
          <w:szCs w:val="24"/>
          <w:rtl/>
        </w:rPr>
        <w:t>.</w:t>
      </w:r>
    </w:p>
    <w:p w:rsidR="001E7424" w:rsidRPr="003019F3" w:rsidRDefault="001E7424" w:rsidP="001E7424">
      <w:pPr>
        <w:spacing w:line="360" w:lineRule="auto"/>
        <w:rPr>
          <w:rFonts w:eastAsia="Batang" w:cs="David"/>
          <w:b/>
          <w:bCs/>
          <w:sz w:val="24"/>
          <w:szCs w:val="24"/>
        </w:rPr>
      </w:pPr>
    </w:p>
    <w:p w:rsidR="001E7424" w:rsidRDefault="001E7424" w:rsidP="0057715C">
      <w:pPr>
        <w:numPr>
          <w:ilvl w:val="0"/>
          <w:numId w:val="4"/>
        </w:numPr>
        <w:spacing w:line="360" w:lineRule="auto"/>
        <w:rPr>
          <w:rFonts w:eastAsia="Batang" w:cs="David"/>
          <w:b/>
          <w:bCs/>
          <w:sz w:val="24"/>
          <w:szCs w:val="24"/>
        </w:rPr>
      </w:pPr>
      <w:r>
        <w:rPr>
          <w:rFonts w:eastAsia="Batang" w:cs="David" w:hint="cs"/>
          <w:b/>
          <w:bCs/>
          <w:sz w:val="24"/>
          <w:szCs w:val="24"/>
          <w:rtl/>
        </w:rPr>
        <w:t>עיגון מסלולי ההשקעה בתקנון או בפוליסה ופרסומם באתר האינטרנט של גוף מוסדי</w:t>
      </w:r>
    </w:p>
    <w:p w:rsidR="001E7424" w:rsidRPr="00A1075C" w:rsidRDefault="001E7424" w:rsidP="0057715C">
      <w:pPr>
        <w:pStyle w:val="ListParagraph"/>
        <w:numPr>
          <w:ilvl w:val="1"/>
          <w:numId w:val="11"/>
        </w:numPr>
        <w:rPr>
          <w:rFonts w:eastAsia="Batang" w:cs="David"/>
          <w:szCs w:val="24"/>
        </w:rPr>
      </w:pPr>
      <w:r w:rsidRPr="00A1075C">
        <w:rPr>
          <w:rFonts w:eastAsia="Batang" w:cs="David"/>
          <w:szCs w:val="24"/>
          <w:rtl/>
        </w:rPr>
        <w:t xml:space="preserve">מסלולי ההשקעה </w:t>
      </w:r>
      <w:r w:rsidRPr="008D5571">
        <w:rPr>
          <w:rFonts w:eastAsia="Batang" w:cs="David"/>
          <w:szCs w:val="24"/>
          <w:rtl/>
        </w:rPr>
        <w:t>שמנהל הגוף המוסדי בקופת גמל או בפוליסה שאינה קופת ביטוח, לפי העניין</w:t>
      </w:r>
      <w:r w:rsidRPr="00A1075C">
        <w:rPr>
          <w:rFonts w:eastAsia="Batang" w:cs="David"/>
          <w:szCs w:val="24"/>
          <w:rtl/>
        </w:rPr>
        <w:t>, יעוגנו בתקנון הקופה במקרה של קופת גמל שאינה קופת ביטוח, או בנספח מסלולי ההשקעה במקרה של קופת ביטוח או פוליסה שאינה קופת ביטוח, בהתאם למפורט ברשימת מסלולי ההשקעה</w:t>
      </w:r>
      <w:r w:rsidRPr="008D5571">
        <w:rPr>
          <w:rFonts w:eastAsia="Batang" w:cs="David"/>
          <w:szCs w:val="24"/>
          <w:rtl/>
        </w:rPr>
        <w:t>, כאשר מסלולי ברירת המחדל יופיעו תחילה</w:t>
      </w:r>
      <w:r>
        <w:rPr>
          <w:rFonts w:eastAsia="Batang" w:cs="David" w:hint="cs"/>
          <w:szCs w:val="24"/>
          <w:rtl/>
        </w:rPr>
        <w:t>.</w:t>
      </w:r>
    </w:p>
    <w:p w:rsidR="001E7424" w:rsidRPr="00A1075C" w:rsidRDefault="001E7424" w:rsidP="0057715C">
      <w:pPr>
        <w:pStyle w:val="ListParagraph"/>
        <w:numPr>
          <w:ilvl w:val="1"/>
          <w:numId w:val="11"/>
        </w:numPr>
        <w:rPr>
          <w:rFonts w:eastAsia="Batang" w:cs="David"/>
          <w:szCs w:val="24"/>
        </w:rPr>
      </w:pPr>
      <w:r w:rsidRPr="00A1075C">
        <w:rPr>
          <w:rFonts w:eastAsia="Batang" w:cs="David"/>
          <w:szCs w:val="24"/>
          <w:rtl/>
        </w:rPr>
        <w:t xml:space="preserve">בתקנון </w:t>
      </w:r>
      <w:r>
        <w:rPr>
          <w:rFonts w:eastAsia="Batang" w:cs="David" w:hint="cs"/>
          <w:szCs w:val="24"/>
          <w:rtl/>
        </w:rPr>
        <w:t xml:space="preserve">של קופת גמל שאינה קרן השתלמות </w:t>
      </w:r>
      <w:r w:rsidRPr="00A1075C">
        <w:rPr>
          <w:rFonts w:eastAsia="Batang" w:cs="David"/>
          <w:szCs w:val="24"/>
          <w:rtl/>
        </w:rPr>
        <w:t>או ב</w:t>
      </w:r>
      <w:r>
        <w:rPr>
          <w:rFonts w:eastAsia="Batang" w:cs="David" w:hint="cs"/>
          <w:szCs w:val="24"/>
          <w:rtl/>
        </w:rPr>
        <w:t>פוליסה של קופת ביטוח,</w:t>
      </w:r>
      <w:r w:rsidRPr="00A1075C">
        <w:rPr>
          <w:rFonts w:eastAsia="Batang" w:cs="David"/>
          <w:szCs w:val="24"/>
          <w:rtl/>
        </w:rPr>
        <w:t xml:space="preserve"> ייקבע בנוסף לאמור בסעיף קטן (א) כי עמית המשויך למסלול ברירת מחדל שאינו מתאים עוד לגילו לפי המודל, </w:t>
      </w:r>
      <w:r>
        <w:rPr>
          <w:rFonts w:eastAsia="Batang" w:cs="David" w:hint="cs"/>
          <w:szCs w:val="24"/>
          <w:rtl/>
        </w:rPr>
        <w:t>ישויך</w:t>
      </w:r>
      <w:r w:rsidRPr="00A1075C">
        <w:rPr>
          <w:rFonts w:eastAsia="Batang" w:cs="David"/>
          <w:szCs w:val="24"/>
          <w:rtl/>
        </w:rPr>
        <w:t xml:space="preserve"> למסלול ברירת המחדל המתאים לגילו או לתאריך לידתו, לפי העניין, וזאת מבלי לגרוע מזכותו של עמית שטרם החל לקבל קצבה מהקופה, להודיע על רצונו לעבור לכל מסלול השקעה אחר בקופה, או להישאר באותו מסלול, אם מאפשר זאת הגוף המוסדי, והכל בהתאם להוראות סעיף 4 לעיל</w:t>
      </w:r>
      <w:r>
        <w:rPr>
          <w:rFonts w:eastAsia="Batang" w:cs="David" w:hint="cs"/>
          <w:szCs w:val="24"/>
          <w:rtl/>
        </w:rPr>
        <w:t>.</w:t>
      </w:r>
    </w:p>
    <w:p w:rsidR="001E7424" w:rsidRPr="004B53F9" w:rsidRDefault="001E7424" w:rsidP="0057715C">
      <w:pPr>
        <w:numPr>
          <w:ilvl w:val="1"/>
          <w:numId w:val="11"/>
        </w:numPr>
        <w:overflowPunct w:val="0"/>
        <w:autoSpaceDE w:val="0"/>
        <w:autoSpaceDN w:val="0"/>
        <w:adjustRightInd w:val="0"/>
        <w:spacing w:line="360" w:lineRule="auto"/>
        <w:textAlignment w:val="baseline"/>
        <w:rPr>
          <w:rFonts w:cs="David"/>
          <w:sz w:val="24"/>
          <w:szCs w:val="24"/>
        </w:rPr>
      </w:pPr>
      <w:r w:rsidRPr="004B53F9">
        <w:rPr>
          <w:rFonts w:cs="David" w:hint="eastAsia"/>
          <w:sz w:val="24"/>
          <w:szCs w:val="24"/>
          <w:rtl/>
        </w:rPr>
        <w:t>רשימת</w:t>
      </w:r>
      <w:r w:rsidRPr="004B53F9">
        <w:rPr>
          <w:rFonts w:cs="David"/>
          <w:sz w:val="24"/>
          <w:szCs w:val="24"/>
          <w:rtl/>
        </w:rPr>
        <w:t xml:space="preserve"> </w:t>
      </w:r>
      <w:r w:rsidRPr="004B53F9">
        <w:rPr>
          <w:rFonts w:cs="David" w:hint="eastAsia"/>
          <w:sz w:val="24"/>
          <w:szCs w:val="24"/>
          <w:rtl/>
        </w:rPr>
        <w:t>מסלולי</w:t>
      </w:r>
      <w:r w:rsidRPr="004B53F9">
        <w:rPr>
          <w:rFonts w:cs="David"/>
          <w:sz w:val="24"/>
          <w:szCs w:val="24"/>
          <w:rtl/>
        </w:rPr>
        <w:t xml:space="preserve"> </w:t>
      </w:r>
      <w:r w:rsidRPr="004B53F9">
        <w:rPr>
          <w:rFonts w:cs="David" w:hint="eastAsia"/>
          <w:sz w:val="24"/>
          <w:szCs w:val="24"/>
          <w:rtl/>
        </w:rPr>
        <w:t>ההשקעה</w:t>
      </w:r>
      <w:r w:rsidRPr="004B53F9">
        <w:rPr>
          <w:rFonts w:cs="David"/>
          <w:sz w:val="24"/>
          <w:szCs w:val="24"/>
          <w:rtl/>
        </w:rPr>
        <w:t xml:space="preserve"> </w:t>
      </w:r>
      <w:r w:rsidRPr="004B53F9">
        <w:rPr>
          <w:rFonts w:cs="David" w:hint="eastAsia"/>
          <w:sz w:val="24"/>
          <w:szCs w:val="24"/>
          <w:rtl/>
        </w:rPr>
        <w:t>שמנהל</w:t>
      </w:r>
      <w:r w:rsidRPr="004B53F9">
        <w:rPr>
          <w:rFonts w:cs="David"/>
          <w:sz w:val="24"/>
          <w:szCs w:val="24"/>
          <w:rtl/>
        </w:rPr>
        <w:t xml:space="preserve"> </w:t>
      </w:r>
      <w:r w:rsidRPr="004B53F9">
        <w:rPr>
          <w:rFonts w:cs="David" w:hint="eastAsia"/>
          <w:sz w:val="24"/>
          <w:szCs w:val="24"/>
          <w:rtl/>
        </w:rPr>
        <w:t>גוף</w:t>
      </w:r>
      <w:r w:rsidRPr="004B53F9">
        <w:rPr>
          <w:rFonts w:cs="David"/>
          <w:sz w:val="24"/>
          <w:szCs w:val="24"/>
          <w:rtl/>
        </w:rPr>
        <w:t xml:space="preserve"> </w:t>
      </w:r>
      <w:r w:rsidRPr="004B53F9">
        <w:rPr>
          <w:rFonts w:cs="David" w:hint="eastAsia"/>
          <w:sz w:val="24"/>
          <w:szCs w:val="24"/>
          <w:rtl/>
        </w:rPr>
        <w:t>מוסדי</w:t>
      </w:r>
      <w:r w:rsidRPr="004B53F9">
        <w:rPr>
          <w:rFonts w:cs="David"/>
          <w:sz w:val="24"/>
          <w:szCs w:val="24"/>
          <w:rtl/>
        </w:rPr>
        <w:t xml:space="preserve"> </w:t>
      </w:r>
      <w:r w:rsidRPr="004B53F9">
        <w:rPr>
          <w:rFonts w:cs="David" w:hint="eastAsia"/>
          <w:sz w:val="24"/>
          <w:szCs w:val="24"/>
          <w:rtl/>
        </w:rPr>
        <w:t>בקופת</w:t>
      </w:r>
      <w:r w:rsidRPr="004B53F9">
        <w:rPr>
          <w:rFonts w:cs="David"/>
          <w:sz w:val="24"/>
          <w:szCs w:val="24"/>
          <w:rtl/>
        </w:rPr>
        <w:t xml:space="preserve"> </w:t>
      </w:r>
      <w:r w:rsidRPr="004B53F9">
        <w:rPr>
          <w:rFonts w:cs="David" w:hint="eastAsia"/>
          <w:sz w:val="24"/>
          <w:szCs w:val="24"/>
          <w:rtl/>
        </w:rPr>
        <w:t>גמל</w:t>
      </w:r>
      <w:r w:rsidRPr="004B53F9">
        <w:rPr>
          <w:rFonts w:cs="David"/>
          <w:sz w:val="24"/>
          <w:szCs w:val="24"/>
          <w:rtl/>
        </w:rPr>
        <w:t xml:space="preserve">, </w:t>
      </w:r>
      <w:r w:rsidRPr="004B53F9">
        <w:rPr>
          <w:rFonts w:cs="David" w:hint="eastAsia"/>
          <w:sz w:val="24"/>
          <w:szCs w:val="24"/>
          <w:rtl/>
        </w:rPr>
        <w:t>כפי</w:t>
      </w:r>
      <w:r w:rsidRPr="004B53F9">
        <w:rPr>
          <w:rFonts w:cs="David"/>
          <w:sz w:val="24"/>
          <w:szCs w:val="24"/>
          <w:rtl/>
        </w:rPr>
        <w:t xml:space="preserve"> </w:t>
      </w:r>
      <w:r w:rsidRPr="004B53F9">
        <w:rPr>
          <w:rFonts w:cs="David" w:hint="eastAsia"/>
          <w:sz w:val="24"/>
          <w:szCs w:val="24"/>
          <w:rtl/>
        </w:rPr>
        <w:t>שהיא</w:t>
      </w:r>
      <w:r w:rsidRPr="004B53F9">
        <w:rPr>
          <w:rFonts w:cs="David"/>
          <w:sz w:val="24"/>
          <w:szCs w:val="24"/>
          <w:rtl/>
        </w:rPr>
        <w:t xml:space="preserve"> </w:t>
      </w:r>
      <w:r w:rsidRPr="004B53F9">
        <w:rPr>
          <w:rFonts w:cs="David" w:hint="eastAsia"/>
          <w:sz w:val="24"/>
          <w:szCs w:val="24"/>
          <w:rtl/>
        </w:rPr>
        <w:t>מצויה</w:t>
      </w:r>
      <w:r w:rsidRPr="004B53F9">
        <w:rPr>
          <w:rFonts w:cs="David"/>
          <w:sz w:val="24"/>
          <w:szCs w:val="24"/>
          <w:rtl/>
        </w:rPr>
        <w:t xml:space="preserve"> </w:t>
      </w:r>
      <w:r w:rsidRPr="004B53F9">
        <w:rPr>
          <w:rFonts w:cs="David" w:hint="eastAsia"/>
          <w:sz w:val="24"/>
          <w:szCs w:val="24"/>
          <w:rtl/>
        </w:rPr>
        <w:t>בתקנון</w:t>
      </w:r>
      <w:r w:rsidRPr="004B53F9">
        <w:rPr>
          <w:rFonts w:cs="David"/>
          <w:sz w:val="24"/>
          <w:szCs w:val="24"/>
          <w:rtl/>
        </w:rPr>
        <w:t xml:space="preserve"> </w:t>
      </w:r>
      <w:r w:rsidRPr="004B53F9">
        <w:rPr>
          <w:rFonts w:cs="David" w:hint="eastAsia"/>
          <w:sz w:val="24"/>
          <w:szCs w:val="24"/>
          <w:rtl/>
        </w:rPr>
        <w:t>הקופה</w:t>
      </w:r>
      <w:r w:rsidRPr="004B53F9">
        <w:rPr>
          <w:rFonts w:cs="David"/>
          <w:sz w:val="24"/>
          <w:szCs w:val="24"/>
          <w:rtl/>
        </w:rPr>
        <w:t xml:space="preserve"> </w:t>
      </w:r>
      <w:r w:rsidRPr="004B53F9">
        <w:rPr>
          <w:rFonts w:cs="David" w:hint="eastAsia"/>
          <w:sz w:val="24"/>
          <w:szCs w:val="24"/>
          <w:rtl/>
        </w:rPr>
        <w:t>או</w:t>
      </w:r>
      <w:r w:rsidRPr="004B53F9">
        <w:rPr>
          <w:rFonts w:cs="David"/>
          <w:sz w:val="24"/>
          <w:szCs w:val="24"/>
          <w:rtl/>
        </w:rPr>
        <w:t xml:space="preserve"> </w:t>
      </w:r>
      <w:r w:rsidRPr="004B53F9">
        <w:rPr>
          <w:rFonts w:cs="David" w:hint="eastAsia"/>
          <w:sz w:val="24"/>
          <w:szCs w:val="24"/>
          <w:rtl/>
        </w:rPr>
        <w:t>בנספח</w:t>
      </w:r>
      <w:r w:rsidRPr="004B53F9">
        <w:rPr>
          <w:rFonts w:cs="David"/>
          <w:sz w:val="24"/>
          <w:szCs w:val="24"/>
          <w:rtl/>
        </w:rPr>
        <w:t xml:space="preserve"> </w:t>
      </w:r>
      <w:r w:rsidRPr="004B53F9">
        <w:rPr>
          <w:rFonts w:cs="David" w:hint="eastAsia"/>
          <w:sz w:val="24"/>
          <w:szCs w:val="24"/>
          <w:rtl/>
        </w:rPr>
        <w:t>מסלולי</w:t>
      </w:r>
      <w:r w:rsidRPr="004B53F9">
        <w:rPr>
          <w:rFonts w:cs="David"/>
          <w:sz w:val="24"/>
          <w:szCs w:val="24"/>
          <w:rtl/>
        </w:rPr>
        <w:t xml:space="preserve"> </w:t>
      </w:r>
      <w:r w:rsidRPr="004B53F9">
        <w:rPr>
          <w:rFonts w:cs="David" w:hint="eastAsia"/>
          <w:sz w:val="24"/>
          <w:szCs w:val="24"/>
          <w:rtl/>
        </w:rPr>
        <w:t>ההשקעה</w:t>
      </w:r>
      <w:r w:rsidRPr="004B53F9">
        <w:rPr>
          <w:rFonts w:cs="David"/>
          <w:sz w:val="24"/>
          <w:szCs w:val="24"/>
          <w:rtl/>
        </w:rPr>
        <w:t xml:space="preserve"> </w:t>
      </w:r>
      <w:r w:rsidRPr="004B53F9">
        <w:rPr>
          <w:rFonts w:cs="David" w:hint="eastAsia"/>
          <w:sz w:val="24"/>
          <w:szCs w:val="24"/>
          <w:rtl/>
        </w:rPr>
        <w:t>בפוליסה</w:t>
      </w:r>
      <w:r w:rsidRPr="004B53F9">
        <w:rPr>
          <w:rFonts w:cs="David"/>
          <w:sz w:val="24"/>
          <w:szCs w:val="24"/>
          <w:rtl/>
        </w:rPr>
        <w:t xml:space="preserve">, </w:t>
      </w:r>
      <w:r w:rsidRPr="004B53F9">
        <w:rPr>
          <w:rFonts w:cs="David" w:hint="eastAsia"/>
          <w:sz w:val="24"/>
          <w:szCs w:val="24"/>
          <w:rtl/>
        </w:rPr>
        <w:t>לפי</w:t>
      </w:r>
      <w:r w:rsidRPr="004B53F9">
        <w:rPr>
          <w:rFonts w:cs="David"/>
          <w:sz w:val="24"/>
          <w:szCs w:val="24"/>
          <w:rtl/>
        </w:rPr>
        <w:t xml:space="preserve"> </w:t>
      </w:r>
      <w:r w:rsidRPr="004B53F9">
        <w:rPr>
          <w:rFonts w:cs="David" w:hint="eastAsia"/>
          <w:sz w:val="24"/>
          <w:szCs w:val="24"/>
          <w:rtl/>
        </w:rPr>
        <w:t>העניין</w:t>
      </w:r>
      <w:r w:rsidRPr="004B53F9">
        <w:rPr>
          <w:rFonts w:cs="David"/>
          <w:sz w:val="24"/>
          <w:szCs w:val="24"/>
          <w:rtl/>
        </w:rPr>
        <w:t xml:space="preserve">, </w:t>
      </w:r>
      <w:r w:rsidRPr="004B53F9">
        <w:rPr>
          <w:rFonts w:cs="David" w:hint="eastAsia"/>
          <w:sz w:val="24"/>
          <w:szCs w:val="24"/>
          <w:rtl/>
        </w:rPr>
        <w:t>תצורף</w:t>
      </w:r>
      <w:r w:rsidRPr="004B53F9">
        <w:rPr>
          <w:rFonts w:cs="David"/>
          <w:sz w:val="24"/>
          <w:szCs w:val="24"/>
          <w:rtl/>
        </w:rPr>
        <w:t xml:space="preserve"> </w:t>
      </w:r>
      <w:r w:rsidRPr="004B53F9">
        <w:rPr>
          <w:rFonts w:cs="David" w:hint="eastAsia"/>
          <w:sz w:val="24"/>
          <w:szCs w:val="24"/>
          <w:rtl/>
        </w:rPr>
        <w:t>לטופסי</w:t>
      </w:r>
      <w:r w:rsidRPr="004B53F9">
        <w:rPr>
          <w:rFonts w:cs="David"/>
          <w:sz w:val="24"/>
          <w:szCs w:val="24"/>
          <w:rtl/>
        </w:rPr>
        <w:t xml:space="preserve"> ההצטרפות לקופת הגמל </w:t>
      </w:r>
      <w:r w:rsidRPr="004B53F9">
        <w:rPr>
          <w:rFonts w:cs="David" w:hint="eastAsia"/>
          <w:sz w:val="24"/>
          <w:szCs w:val="24"/>
          <w:rtl/>
        </w:rPr>
        <w:t>לא</w:t>
      </w:r>
      <w:r w:rsidRPr="004B53F9">
        <w:rPr>
          <w:rFonts w:cs="David"/>
          <w:sz w:val="24"/>
          <w:szCs w:val="24"/>
          <w:rtl/>
        </w:rPr>
        <w:t xml:space="preserve"> יאוחר מיום </w:t>
      </w:r>
      <w:r w:rsidRPr="00CB0164">
        <w:rPr>
          <w:rFonts w:cs="David" w:hint="eastAsia"/>
          <w:sz w:val="24"/>
          <w:szCs w:val="24"/>
          <w:rtl/>
        </w:rPr>
        <w:t>תחילתו</w:t>
      </w:r>
      <w:r w:rsidRPr="00CB0164">
        <w:rPr>
          <w:rFonts w:cs="David"/>
          <w:sz w:val="24"/>
          <w:szCs w:val="24"/>
          <w:rtl/>
        </w:rPr>
        <w:t xml:space="preserve"> </w:t>
      </w:r>
      <w:r w:rsidRPr="00CB0164">
        <w:rPr>
          <w:rFonts w:cs="David" w:hint="eastAsia"/>
          <w:sz w:val="24"/>
          <w:szCs w:val="24"/>
          <w:rtl/>
        </w:rPr>
        <w:t>של</w:t>
      </w:r>
      <w:r w:rsidRPr="00CB0164">
        <w:rPr>
          <w:rFonts w:cs="David"/>
          <w:sz w:val="24"/>
          <w:szCs w:val="24"/>
          <w:rtl/>
        </w:rPr>
        <w:t xml:space="preserve"> </w:t>
      </w:r>
      <w:r w:rsidRPr="00CB0164">
        <w:rPr>
          <w:rFonts w:cs="David" w:hint="eastAsia"/>
          <w:sz w:val="24"/>
          <w:szCs w:val="24"/>
          <w:rtl/>
        </w:rPr>
        <w:t>חוזר</w:t>
      </w:r>
      <w:r w:rsidRPr="00CB0164">
        <w:rPr>
          <w:rFonts w:cs="David"/>
          <w:sz w:val="24"/>
          <w:szCs w:val="24"/>
          <w:rtl/>
        </w:rPr>
        <w:t xml:space="preserve"> </w:t>
      </w:r>
      <w:r w:rsidRPr="00CB0164">
        <w:rPr>
          <w:rFonts w:cs="David" w:hint="eastAsia"/>
          <w:sz w:val="24"/>
          <w:szCs w:val="24"/>
          <w:rtl/>
        </w:rPr>
        <w:t>זה</w:t>
      </w:r>
      <w:r w:rsidRPr="004B53F9">
        <w:rPr>
          <w:rFonts w:cs="David"/>
          <w:sz w:val="24"/>
          <w:szCs w:val="24"/>
          <w:rtl/>
        </w:rPr>
        <w:t xml:space="preserve">. </w:t>
      </w:r>
    </w:p>
    <w:p w:rsidR="001E7424" w:rsidRPr="00475D54" w:rsidRDefault="001E7424" w:rsidP="001E7424">
      <w:pPr>
        <w:spacing w:line="360" w:lineRule="auto"/>
        <w:ind w:left="397"/>
        <w:rPr>
          <w:rFonts w:eastAsia="Batang" w:cs="David"/>
          <w:b/>
          <w:bCs/>
          <w:sz w:val="24"/>
          <w:szCs w:val="24"/>
        </w:rPr>
      </w:pPr>
    </w:p>
    <w:p w:rsidR="001E7424" w:rsidRPr="003019F3" w:rsidRDefault="001E7424" w:rsidP="0057715C">
      <w:pPr>
        <w:numPr>
          <w:ilvl w:val="0"/>
          <w:numId w:val="4"/>
        </w:numPr>
        <w:spacing w:line="360" w:lineRule="auto"/>
        <w:rPr>
          <w:rFonts w:eastAsia="Batang" w:cs="David"/>
          <w:b/>
          <w:bCs/>
          <w:sz w:val="24"/>
          <w:szCs w:val="24"/>
        </w:rPr>
      </w:pPr>
      <w:r w:rsidRPr="003019F3">
        <w:rPr>
          <w:rFonts w:eastAsia="Batang" w:cs="David" w:hint="cs"/>
          <w:b/>
          <w:bCs/>
          <w:sz w:val="24"/>
          <w:szCs w:val="24"/>
          <w:rtl/>
        </w:rPr>
        <w:t xml:space="preserve">שינוי מדיניות השקעה תקנונית במסלול השקעה </w:t>
      </w:r>
    </w:p>
    <w:p w:rsidR="001E7424" w:rsidRPr="003019F3" w:rsidRDefault="001E7424" w:rsidP="0057715C">
      <w:pPr>
        <w:numPr>
          <w:ilvl w:val="1"/>
          <w:numId w:val="12"/>
        </w:numPr>
        <w:spacing w:line="360" w:lineRule="auto"/>
        <w:rPr>
          <w:rFonts w:eastAsia="Batang" w:cs="David"/>
          <w:sz w:val="24"/>
          <w:szCs w:val="24"/>
        </w:rPr>
      </w:pPr>
      <w:r w:rsidRPr="003019F3">
        <w:rPr>
          <w:rFonts w:eastAsia="Batang" w:cs="David" w:hint="cs"/>
          <w:sz w:val="24"/>
          <w:szCs w:val="24"/>
          <w:rtl/>
        </w:rPr>
        <w:t xml:space="preserve">שינוי מדיניות השקעה תקנונית של מסלול השקעה יהיה בהתאם לאחד מהמקרים המפורטים להלן, ובלבד שנשלחה הודעה לעמיתים כאמור בסעיף קטן </w:t>
      </w:r>
      <w:r>
        <w:rPr>
          <w:rFonts w:eastAsia="Batang" w:cs="David" w:hint="cs"/>
          <w:sz w:val="24"/>
          <w:szCs w:val="24"/>
          <w:rtl/>
        </w:rPr>
        <w:t>(</w:t>
      </w:r>
      <w:r w:rsidR="00661C47">
        <w:rPr>
          <w:rFonts w:eastAsia="Batang" w:cs="David" w:hint="cs"/>
          <w:sz w:val="24"/>
          <w:szCs w:val="24"/>
          <w:rtl/>
        </w:rPr>
        <w:t>ג</w:t>
      </w:r>
      <w:r>
        <w:rPr>
          <w:rFonts w:eastAsia="Batang" w:cs="David" w:hint="cs"/>
          <w:sz w:val="24"/>
          <w:szCs w:val="24"/>
          <w:rtl/>
        </w:rPr>
        <w:t>)</w:t>
      </w:r>
      <w:r w:rsidRPr="003019F3">
        <w:rPr>
          <w:rFonts w:eastAsia="Batang" w:cs="David" w:hint="cs"/>
          <w:sz w:val="24"/>
          <w:szCs w:val="24"/>
          <w:rtl/>
        </w:rPr>
        <w:t xml:space="preserve"> להלן:</w:t>
      </w:r>
    </w:p>
    <w:p w:rsidR="001E7424" w:rsidRPr="003019F3" w:rsidRDefault="001E7424" w:rsidP="0057715C">
      <w:pPr>
        <w:numPr>
          <w:ilvl w:val="2"/>
          <w:numId w:val="12"/>
        </w:numPr>
        <w:spacing w:line="360" w:lineRule="auto"/>
        <w:rPr>
          <w:rFonts w:eastAsia="Batang" w:cs="David"/>
          <w:sz w:val="24"/>
          <w:szCs w:val="24"/>
          <w:rtl/>
        </w:rPr>
      </w:pPr>
      <w:r w:rsidRPr="003019F3">
        <w:rPr>
          <w:rFonts w:eastAsia="Batang" w:cs="David" w:hint="cs"/>
          <w:sz w:val="24"/>
          <w:szCs w:val="24"/>
          <w:rtl/>
        </w:rPr>
        <w:t xml:space="preserve">גוף מוסדי רשאי לשנות התמחות במסלול השקעה מתמחה, לרבות להוסיף התמחות משנה כמפורט ברשימת מסלולי ההשקעה ובלבד שהדירקטוריון אישר כי שינוי ההתמחות כאמור מיטיב לשקף את תמהיל ההשקעות במסלול המתמחה, כפי שהתנהל המסלול בכל אחת מהשנים החל משנה מיום הקמתו; </w:t>
      </w:r>
    </w:p>
    <w:p w:rsidR="001E7424" w:rsidRPr="003019F3" w:rsidRDefault="001E7424" w:rsidP="0057715C">
      <w:pPr>
        <w:numPr>
          <w:ilvl w:val="2"/>
          <w:numId w:val="12"/>
        </w:numPr>
        <w:spacing w:line="360" w:lineRule="auto"/>
        <w:rPr>
          <w:rFonts w:eastAsia="Batang" w:cs="David"/>
          <w:sz w:val="24"/>
          <w:szCs w:val="24"/>
        </w:rPr>
      </w:pPr>
      <w:r w:rsidRPr="003019F3">
        <w:rPr>
          <w:rFonts w:eastAsia="Batang" w:cs="David" w:hint="cs"/>
          <w:sz w:val="24"/>
          <w:szCs w:val="24"/>
          <w:rtl/>
        </w:rPr>
        <w:t>גוף מוסדי רשאי לשנות את מדיניות ההשקעה התקנונית של מסלול השקעה ממסלול כללי למסלול מתמחה, ובלבד שבתמהיל ההשקעה של המסלול, בכל אחת מהשנים החל משנה מיום הקמתו, שיעור החשיפה הממוצע באפיק ההשקעה או בתחום ההשקעה שיופיע בשם המסלול המתמחה לא פחת מ-75%;</w:t>
      </w:r>
    </w:p>
    <w:p w:rsidR="001E7424" w:rsidRPr="003019F3" w:rsidRDefault="001E7424" w:rsidP="0057715C">
      <w:pPr>
        <w:numPr>
          <w:ilvl w:val="1"/>
          <w:numId w:val="12"/>
        </w:numPr>
        <w:spacing w:line="360" w:lineRule="auto"/>
        <w:rPr>
          <w:rFonts w:eastAsia="Batang" w:cs="David"/>
          <w:sz w:val="24"/>
          <w:szCs w:val="24"/>
        </w:rPr>
      </w:pPr>
      <w:r w:rsidRPr="003019F3">
        <w:rPr>
          <w:rFonts w:eastAsia="Batang" w:cs="David" w:hint="cs"/>
          <w:sz w:val="24"/>
          <w:szCs w:val="24"/>
          <w:rtl/>
        </w:rPr>
        <w:t xml:space="preserve">על אף האמור בסעיף קטן </w:t>
      </w:r>
      <w:r>
        <w:rPr>
          <w:rFonts w:eastAsia="Batang" w:cs="David" w:hint="cs"/>
          <w:sz w:val="24"/>
          <w:szCs w:val="24"/>
          <w:rtl/>
        </w:rPr>
        <w:t>(</w:t>
      </w:r>
      <w:r w:rsidR="00661C47">
        <w:rPr>
          <w:rFonts w:eastAsia="Batang" w:cs="David" w:hint="cs"/>
          <w:sz w:val="24"/>
          <w:szCs w:val="24"/>
          <w:rtl/>
        </w:rPr>
        <w:t>א</w:t>
      </w:r>
      <w:r>
        <w:rPr>
          <w:rFonts w:eastAsia="Batang" w:cs="David" w:hint="cs"/>
          <w:sz w:val="24"/>
          <w:szCs w:val="24"/>
          <w:rtl/>
        </w:rPr>
        <w:t>)</w:t>
      </w:r>
      <w:r w:rsidRPr="003019F3">
        <w:rPr>
          <w:rFonts w:eastAsia="Batang" w:cs="David" w:hint="cs"/>
          <w:sz w:val="24"/>
          <w:szCs w:val="24"/>
          <w:rtl/>
        </w:rPr>
        <w:t xml:space="preserve"> לעיל, רשאי גוף מוסדי לשנות את מדיניות ההשקעה התקנונית גם במקרים שלא מפורטים בסעיף האמור, ובלבד -</w:t>
      </w:r>
    </w:p>
    <w:p w:rsidR="001E7424" w:rsidRPr="003019F3" w:rsidRDefault="001E7424" w:rsidP="0057715C">
      <w:pPr>
        <w:numPr>
          <w:ilvl w:val="2"/>
          <w:numId w:val="12"/>
        </w:numPr>
        <w:spacing w:line="360" w:lineRule="auto"/>
        <w:rPr>
          <w:rFonts w:eastAsia="Batang" w:cs="David"/>
          <w:sz w:val="24"/>
          <w:szCs w:val="24"/>
        </w:rPr>
      </w:pPr>
      <w:r w:rsidRPr="003019F3">
        <w:rPr>
          <w:rFonts w:eastAsia="Batang" w:cs="David" w:hint="cs"/>
          <w:sz w:val="24"/>
          <w:szCs w:val="24"/>
          <w:rtl/>
        </w:rPr>
        <w:t>שדירקטוריון הגוף המוסדי נימק את החלטתו לבצע שינוי במדיניות ההשקעה התקנונית כאמור;</w:t>
      </w:r>
    </w:p>
    <w:p w:rsidR="001E7424" w:rsidRPr="003019F3" w:rsidRDefault="001E7424" w:rsidP="0057715C">
      <w:pPr>
        <w:numPr>
          <w:ilvl w:val="2"/>
          <w:numId w:val="12"/>
        </w:numPr>
        <w:spacing w:line="360" w:lineRule="auto"/>
        <w:rPr>
          <w:rFonts w:eastAsia="Batang" w:cs="David"/>
          <w:sz w:val="24"/>
          <w:szCs w:val="24"/>
          <w:rtl/>
        </w:rPr>
      </w:pPr>
      <w:r w:rsidRPr="003019F3">
        <w:rPr>
          <w:rFonts w:eastAsia="Batang" w:cs="David" w:hint="cs"/>
          <w:sz w:val="24"/>
          <w:szCs w:val="24"/>
          <w:rtl/>
        </w:rPr>
        <w:t xml:space="preserve">שהגוף המוסדי יישלח את ההודעה לעמיתים כאמור בסעיף קטן </w:t>
      </w:r>
      <w:r>
        <w:rPr>
          <w:rFonts w:eastAsia="Batang" w:cs="David" w:hint="cs"/>
          <w:sz w:val="24"/>
          <w:szCs w:val="24"/>
          <w:rtl/>
        </w:rPr>
        <w:t>(</w:t>
      </w:r>
      <w:r w:rsidR="00661C47">
        <w:rPr>
          <w:rFonts w:eastAsia="Batang" w:cs="David" w:hint="cs"/>
          <w:sz w:val="24"/>
          <w:szCs w:val="24"/>
          <w:rtl/>
        </w:rPr>
        <w:t>ג</w:t>
      </w:r>
      <w:r>
        <w:rPr>
          <w:rFonts w:eastAsia="Batang" w:cs="David" w:hint="cs"/>
          <w:sz w:val="24"/>
          <w:szCs w:val="24"/>
          <w:rtl/>
        </w:rPr>
        <w:t>)</w:t>
      </w:r>
      <w:r w:rsidRPr="003019F3">
        <w:rPr>
          <w:rFonts w:eastAsia="Batang" w:cs="David" w:hint="cs"/>
          <w:sz w:val="24"/>
          <w:szCs w:val="24"/>
          <w:rtl/>
        </w:rPr>
        <w:t xml:space="preserve"> להלן במסגרת הודעה נפרדת </w:t>
      </w:r>
      <w:r>
        <w:rPr>
          <w:rFonts w:eastAsia="Batang" w:cs="David" w:hint="cs"/>
          <w:sz w:val="24"/>
          <w:szCs w:val="24"/>
          <w:rtl/>
        </w:rPr>
        <w:t>במכתב נפרד</w:t>
      </w:r>
      <w:r w:rsidRPr="003019F3">
        <w:rPr>
          <w:rFonts w:eastAsia="Batang" w:cs="David" w:hint="cs"/>
          <w:sz w:val="24"/>
          <w:szCs w:val="24"/>
          <w:rtl/>
        </w:rPr>
        <w:t>.</w:t>
      </w:r>
    </w:p>
    <w:p w:rsidR="001E7424" w:rsidRPr="003019F3" w:rsidRDefault="001E7424" w:rsidP="0057715C">
      <w:pPr>
        <w:numPr>
          <w:ilvl w:val="1"/>
          <w:numId w:val="12"/>
        </w:numPr>
        <w:spacing w:line="360" w:lineRule="auto"/>
        <w:ind w:left="720"/>
        <w:rPr>
          <w:rFonts w:cs="David"/>
          <w:sz w:val="24"/>
          <w:szCs w:val="24"/>
        </w:rPr>
      </w:pPr>
      <w:r w:rsidRPr="003019F3">
        <w:rPr>
          <w:rFonts w:cs="David" w:hint="eastAsia"/>
          <w:sz w:val="24"/>
          <w:szCs w:val="24"/>
          <w:rtl/>
        </w:rPr>
        <w:t>גוף</w:t>
      </w:r>
      <w:r w:rsidRPr="003019F3">
        <w:rPr>
          <w:rFonts w:cs="David"/>
          <w:sz w:val="24"/>
          <w:szCs w:val="24"/>
          <w:rtl/>
        </w:rPr>
        <w:t xml:space="preserve"> מוסדי </w:t>
      </w:r>
      <w:r w:rsidRPr="003019F3">
        <w:rPr>
          <w:rFonts w:cs="David" w:hint="cs"/>
          <w:sz w:val="24"/>
          <w:szCs w:val="24"/>
          <w:rtl/>
        </w:rPr>
        <w:t>אשר מבקש לבצע שינוי במדיניות השקעה תקנונית של מסלול השקעה,</w:t>
      </w:r>
      <w:r w:rsidRPr="003019F3">
        <w:rPr>
          <w:rFonts w:cs="David"/>
          <w:sz w:val="24"/>
          <w:szCs w:val="24"/>
          <w:rtl/>
        </w:rPr>
        <w:t xml:space="preserve"> </w:t>
      </w:r>
      <w:r w:rsidRPr="003019F3">
        <w:rPr>
          <w:rFonts w:cs="David" w:hint="eastAsia"/>
          <w:sz w:val="24"/>
          <w:szCs w:val="24"/>
          <w:rtl/>
        </w:rPr>
        <w:t>יודיע</w:t>
      </w:r>
      <w:r w:rsidRPr="003019F3">
        <w:rPr>
          <w:rFonts w:cs="David"/>
          <w:sz w:val="24"/>
          <w:szCs w:val="24"/>
          <w:rtl/>
        </w:rPr>
        <w:t xml:space="preserve"> לעמיתים </w:t>
      </w:r>
      <w:r w:rsidRPr="003019F3">
        <w:rPr>
          <w:rFonts w:cs="David" w:hint="cs"/>
          <w:sz w:val="24"/>
          <w:szCs w:val="24"/>
          <w:rtl/>
        </w:rPr>
        <w:t xml:space="preserve">אודות השינוי האמור </w:t>
      </w:r>
      <w:r w:rsidRPr="003019F3">
        <w:rPr>
          <w:rFonts w:cs="David" w:hint="eastAsia"/>
          <w:sz w:val="24"/>
          <w:szCs w:val="24"/>
          <w:rtl/>
        </w:rPr>
        <w:t>לפחות</w:t>
      </w:r>
      <w:r w:rsidRPr="003019F3">
        <w:rPr>
          <w:rFonts w:cs="David"/>
          <w:sz w:val="24"/>
          <w:szCs w:val="24"/>
          <w:rtl/>
        </w:rPr>
        <w:t xml:space="preserve"> 45 ימים </w:t>
      </w:r>
      <w:r w:rsidRPr="003019F3">
        <w:rPr>
          <w:rFonts w:cs="David" w:hint="eastAsia"/>
          <w:sz w:val="24"/>
          <w:szCs w:val="24"/>
          <w:rtl/>
        </w:rPr>
        <w:t>ולכל</w:t>
      </w:r>
      <w:r w:rsidRPr="003019F3">
        <w:rPr>
          <w:rFonts w:cs="David"/>
          <w:sz w:val="24"/>
          <w:szCs w:val="24"/>
          <w:rtl/>
        </w:rPr>
        <w:t xml:space="preserve"> </w:t>
      </w:r>
      <w:r w:rsidRPr="003019F3">
        <w:rPr>
          <w:rFonts w:cs="David" w:hint="eastAsia"/>
          <w:sz w:val="24"/>
          <w:szCs w:val="24"/>
          <w:rtl/>
        </w:rPr>
        <w:t>היותר</w:t>
      </w:r>
      <w:r w:rsidRPr="003019F3">
        <w:rPr>
          <w:rFonts w:cs="David"/>
          <w:sz w:val="24"/>
          <w:szCs w:val="24"/>
          <w:rtl/>
        </w:rPr>
        <w:t xml:space="preserve"> </w:t>
      </w:r>
      <w:r w:rsidRPr="003019F3">
        <w:rPr>
          <w:rFonts w:cs="David" w:hint="eastAsia"/>
          <w:sz w:val="24"/>
          <w:szCs w:val="24"/>
          <w:rtl/>
        </w:rPr>
        <w:t>שלושה</w:t>
      </w:r>
      <w:r w:rsidRPr="003019F3">
        <w:rPr>
          <w:rFonts w:cs="David"/>
          <w:sz w:val="24"/>
          <w:szCs w:val="24"/>
          <w:rtl/>
        </w:rPr>
        <w:t xml:space="preserve"> </w:t>
      </w:r>
      <w:r w:rsidRPr="003019F3">
        <w:rPr>
          <w:rFonts w:cs="David" w:hint="eastAsia"/>
          <w:sz w:val="24"/>
          <w:szCs w:val="24"/>
          <w:rtl/>
        </w:rPr>
        <w:t>חודשים</w:t>
      </w:r>
      <w:r w:rsidRPr="003019F3">
        <w:rPr>
          <w:rFonts w:cs="David"/>
          <w:sz w:val="24"/>
          <w:szCs w:val="24"/>
          <w:rtl/>
        </w:rPr>
        <w:t xml:space="preserve"> </w:t>
      </w:r>
      <w:r w:rsidRPr="003019F3">
        <w:rPr>
          <w:rFonts w:cs="David" w:hint="eastAsia"/>
          <w:sz w:val="24"/>
          <w:szCs w:val="24"/>
          <w:rtl/>
        </w:rPr>
        <w:t>לפני</w:t>
      </w:r>
      <w:r w:rsidRPr="003019F3">
        <w:rPr>
          <w:rFonts w:cs="David"/>
          <w:sz w:val="24"/>
          <w:szCs w:val="24"/>
          <w:rtl/>
        </w:rPr>
        <w:t xml:space="preserve"> </w:t>
      </w:r>
      <w:r w:rsidRPr="003019F3">
        <w:rPr>
          <w:rFonts w:cs="David" w:hint="eastAsia"/>
          <w:sz w:val="24"/>
          <w:szCs w:val="24"/>
          <w:rtl/>
        </w:rPr>
        <w:t>המועד</w:t>
      </w:r>
      <w:r w:rsidRPr="003019F3">
        <w:rPr>
          <w:rFonts w:cs="David"/>
          <w:sz w:val="24"/>
          <w:szCs w:val="24"/>
          <w:rtl/>
        </w:rPr>
        <w:t xml:space="preserve"> </w:t>
      </w:r>
      <w:r w:rsidRPr="003019F3">
        <w:rPr>
          <w:rFonts w:cs="David" w:hint="eastAsia"/>
          <w:sz w:val="24"/>
          <w:szCs w:val="24"/>
          <w:rtl/>
        </w:rPr>
        <w:t>המתוכנן</w:t>
      </w:r>
      <w:r w:rsidRPr="003019F3">
        <w:rPr>
          <w:rFonts w:cs="David"/>
          <w:sz w:val="24"/>
          <w:szCs w:val="24"/>
          <w:rtl/>
        </w:rPr>
        <w:t xml:space="preserve"> </w:t>
      </w:r>
      <w:r w:rsidRPr="003019F3">
        <w:rPr>
          <w:rFonts w:cs="David" w:hint="eastAsia"/>
          <w:sz w:val="24"/>
          <w:szCs w:val="24"/>
          <w:rtl/>
        </w:rPr>
        <w:t>לביצוע</w:t>
      </w:r>
      <w:r w:rsidRPr="003019F3">
        <w:rPr>
          <w:rFonts w:cs="David" w:hint="cs"/>
          <w:sz w:val="24"/>
          <w:szCs w:val="24"/>
          <w:rtl/>
        </w:rPr>
        <w:t>ו</w:t>
      </w:r>
      <w:r w:rsidRPr="003019F3">
        <w:rPr>
          <w:rFonts w:cs="David"/>
          <w:sz w:val="24"/>
          <w:szCs w:val="24"/>
          <w:rtl/>
        </w:rPr>
        <w:t>,</w:t>
      </w:r>
      <w:r w:rsidRPr="003019F3">
        <w:rPr>
          <w:rFonts w:cs="David" w:hint="cs"/>
          <w:sz w:val="24"/>
          <w:szCs w:val="24"/>
          <w:rtl/>
        </w:rPr>
        <w:t xml:space="preserve"> בהודעה </w:t>
      </w:r>
      <w:r w:rsidRPr="003019F3">
        <w:rPr>
          <w:rFonts w:cs="David" w:hint="eastAsia"/>
          <w:sz w:val="24"/>
          <w:szCs w:val="24"/>
          <w:rtl/>
        </w:rPr>
        <w:t>אשר</w:t>
      </w:r>
      <w:r w:rsidRPr="003019F3">
        <w:rPr>
          <w:rFonts w:cs="David"/>
          <w:sz w:val="24"/>
          <w:szCs w:val="24"/>
          <w:rtl/>
        </w:rPr>
        <w:t xml:space="preserve"> </w:t>
      </w:r>
      <w:r w:rsidRPr="003019F3">
        <w:rPr>
          <w:rFonts w:cs="David" w:hint="eastAsia"/>
          <w:sz w:val="24"/>
          <w:szCs w:val="24"/>
          <w:rtl/>
        </w:rPr>
        <w:t>תכלול</w:t>
      </w:r>
      <w:r w:rsidRPr="003019F3">
        <w:rPr>
          <w:rFonts w:cs="David"/>
          <w:sz w:val="24"/>
          <w:szCs w:val="24"/>
          <w:rtl/>
        </w:rPr>
        <w:t xml:space="preserve"> </w:t>
      </w:r>
      <w:r w:rsidRPr="003019F3">
        <w:rPr>
          <w:rFonts w:cs="David" w:hint="eastAsia"/>
          <w:sz w:val="24"/>
          <w:szCs w:val="24"/>
          <w:rtl/>
        </w:rPr>
        <w:t>את</w:t>
      </w:r>
      <w:r w:rsidRPr="003019F3">
        <w:rPr>
          <w:rFonts w:cs="David"/>
          <w:sz w:val="24"/>
          <w:szCs w:val="24"/>
          <w:rtl/>
        </w:rPr>
        <w:t xml:space="preserve"> </w:t>
      </w:r>
      <w:r w:rsidRPr="003019F3">
        <w:rPr>
          <w:rFonts w:cs="David" w:hint="eastAsia"/>
          <w:sz w:val="24"/>
          <w:szCs w:val="24"/>
          <w:rtl/>
        </w:rPr>
        <w:t>המפורט</w:t>
      </w:r>
      <w:r w:rsidRPr="003019F3">
        <w:rPr>
          <w:rFonts w:cs="David"/>
          <w:sz w:val="24"/>
          <w:szCs w:val="24"/>
          <w:rtl/>
        </w:rPr>
        <w:t xml:space="preserve"> </w:t>
      </w:r>
      <w:r w:rsidRPr="003019F3">
        <w:rPr>
          <w:rFonts w:cs="David" w:hint="eastAsia"/>
          <w:sz w:val="24"/>
          <w:szCs w:val="24"/>
          <w:rtl/>
        </w:rPr>
        <w:t>להלן</w:t>
      </w:r>
      <w:r w:rsidRPr="003019F3">
        <w:rPr>
          <w:rFonts w:cs="David"/>
          <w:sz w:val="24"/>
          <w:szCs w:val="24"/>
          <w:rtl/>
        </w:rPr>
        <w:t>:</w:t>
      </w:r>
    </w:p>
    <w:p w:rsidR="001E7424" w:rsidRPr="003019F3" w:rsidRDefault="001E7424" w:rsidP="0057715C">
      <w:pPr>
        <w:numPr>
          <w:ilvl w:val="2"/>
          <w:numId w:val="12"/>
        </w:numPr>
        <w:spacing w:line="360" w:lineRule="auto"/>
        <w:rPr>
          <w:rFonts w:eastAsia="Batang" w:cs="David"/>
          <w:sz w:val="24"/>
          <w:szCs w:val="24"/>
        </w:rPr>
      </w:pPr>
      <w:r w:rsidRPr="003019F3">
        <w:rPr>
          <w:rFonts w:eastAsia="Batang" w:cs="David"/>
          <w:sz w:val="24"/>
          <w:szCs w:val="24"/>
          <w:rtl/>
        </w:rPr>
        <w:lastRenderedPageBreak/>
        <w:t>פירוט של הנימוקים לשינוי;</w:t>
      </w:r>
    </w:p>
    <w:p w:rsidR="001E7424" w:rsidRPr="003019F3" w:rsidRDefault="001E7424" w:rsidP="0057715C">
      <w:pPr>
        <w:numPr>
          <w:ilvl w:val="2"/>
          <w:numId w:val="12"/>
        </w:numPr>
        <w:spacing w:line="360" w:lineRule="auto"/>
        <w:rPr>
          <w:rFonts w:eastAsia="Batang" w:cs="David"/>
          <w:sz w:val="24"/>
          <w:szCs w:val="24"/>
        </w:rPr>
      </w:pPr>
      <w:r w:rsidRPr="003019F3">
        <w:rPr>
          <w:rFonts w:eastAsia="Batang" w:cs="David"/>
          <w:sz w:val="24"/>
          <w:szCs w:val="24"/>
          <w:rtl/>
        </w:rPr>
        <w:t>הסבר לגבי משמעות השינוי לעניין גמישות ניהול ההשקעות באותו המסלול;</w:t>
      </w:r>
    </w:p>
    <w:p w:rsidR="001E7424" w:rsidRPr="003019F3" w:rsidRDefault="001E7424" w:rsidP="0057715C">
      <w:pPr>
        <w:numPr>
          <w:ilvl w:val="2"/>
          <w:numId w:val="12"/>
        </w:numPr>
        <w:spacing w:line="360" w:lineRule="auto"/>
        <w:rPr>
          <w:rFonts w:eastAsia="Batang" w:cs="David"/>
          <w:sz w:val="24"/>
          <w:szCs w:val="24"/>
        </w:rPr>
      </w:pPr>
      <w:r w:rsidRPr="003019F3">
        <w:rPr>
          <w:rFonts w:eastAsia="Batang" w:cs="David"/>
          <w:sz w:val="24"/>
          <w:szCs w:val="24"/>
          <w:rtl/>
        </w:rPr>
        <w:t>השוואה בין מדיניות ההשקעה התקנונית לפני השינוי ולאחריו;</w:t>
      </w:r>
    </w:p>
    <w:p w:rsidR="001E7424" w:rsidRPr="003019F3" w:rsidRDefault="001E7424" w:rsidP="0057715C">
      <w:pPr>
        <w:numPr>
          <w:ilvl w:val="2"/>
          <w:numId w:val="12"/>
        </w:numPr>
        <w:spacing w:line="360" w:lineRule="auto"/>
        <w:rPr>
          <w:rFonts w:eastAsia="Batang" w:cs="David"/>
          <w:sz w:val="24"/>
          <w:szCs w:val="24"/>
        </w:rPr>
      </w:pPr>
      <w:r w:rsidRPr="003019F3">
        <w:rPr>
          <w:rFonts w:eastAsia="Batang" w:cs="David"/>
          <w:sz w:val="24"/>
          <w:szCs w:val="24"/>
          <w:rtl/>
        </w:rPr>
        <w:t xml:space="preserve">במקרה של שינוי התמחות ממסלול כללי </w:t>
      </w:r>
      <w:r w:rsidRPr="003019F3">
        <w:rPr>
          <w:rFonts w:eastAsia="Batang" w:cs="David" w:hint="cs"/>
          <w:sz w:val="24"/>
          <w:szCs w:val="24"/>
          <w:rtl/>
        </w:rPr>
        <w:t>ל</w:t>
      </w:r>
      <w:r w:rsidRPr="003019F3">
        <w:rPr>
          <w:rFonts w:eastAsia="Batang" w:cs="David"/>
          <w:sz w:val="24"/>
          <w:szCs w:val="24"/>
          <w:rtl/>
        </w:rPr>
        <w:t xml:space="preserve">מסלול המתמחה באוכלוסיית יעד </w:t>
      </w:r>
      <w:r w:rsidRPr="003019F3">
        <w:rPr>
          <w:rFonts w:eastAsia="Batang" w:cs="David" w:hint="cs"/>
          <w:sz w:val="24"/>
          <w:szCs w:val="24"/>
          <w:rtl/>
        </w:rPr>
        <w:t>או ל</w:t>
      </w:r>
      <w:r w:rsidRPr="003019F3">
        <w:rPr>
          <w:rFonts w:eastAsia="Batang" w:cs="David"/>
          <w:sz w:val="24"/>
          <w:szCs w:val="24"/>
          <w:rtl/>
        </w:rPr>
        <w:t xml:space="preserve">מסלול המתמחה בתחום השקעה או </w:t>
      </w:r>
      <w:r w:rsidRPr="003019F3">
        <w:rPr>
          <w:rFonts w:eastAsia="Batang" w:cs="David" w:hint="cs"/>
          <w:sz w:val="24"/>
          <w:szCs w:val="24"/>
          <w:rtl/>
        </w:rPr>
        <w:t>ממסלול המתמחה באחד מאלה למסלול כללי</w:t>
      </w:r>
      <w:r w:rsidRPr="003019F3">
        <w:rPr>
          <w:rFonts w:eastAsia="Batang" w:cs="David"/>
          <w:sz w:val="24"/>
          <w:szCs w:val="24"/>
          <w:rtl/>
        </w:rPr>
        <w:t>, יוסיף הגוף המוסדי לגבי המסלול הכללי, המסלול המתמחה באוכלוסיית יעד</w:t>
      </w:r>
      <w:r w:rsidRPr="003019F3">
        <w:rPr>
          <w:rFonts w:eastAsia="Batang" w:cs="David" w:hint="cs"/>
          <w:sz w:val="24"/>
          <w:szCs w:val="24"/>
          <w:rtl/>
        </w:rPr>
        <w:t xml:space="preserve"> </w:t>
      </w:r>
      <w:r w:rsidRPr="003019F3">
        <w:rPr>
          <w:rFonts w:eastAsia="Batang" w:cs="David"/>
          <w:sz w:val="24"/>
          <w:szCs w:val="24"/>
          <w:rtl/>
        </w:rPr>
        <w:t>או המסלול</w:t>
      </w:r>
      <w:r w:rsidRPr="003019F3">
        <w:rPr>
          <w:rFonts w:eastAsia="Batang" w:cs="David" w:hint="cs"/>
          <w:sz w:val="24"/>
          <w:szCs w:val="24"/>
          <w:rtl/>
        </w:rPr>
        <w:t xml:space="preserve"> המתמחה בתחום השקעה, לפי העניין, את מדיניות ההשקעה הצפויה לפני השינוי או אחריו, לפי העניין, ותמהיל ההשקעה בפועל לפני השינוי;</w:t>
      </w:r>
    </w:p>
    <w:p w:rsidR="001E7424" w:rsidRPr="003019F3" w:rsidRDefault="001E7424" w:rsidP="0057715C">
      <w:pPr>
        <w:numPr>
          <w:ilvl w:val="2"/>
          <w:numId w:val="12"/>
        </w:numPr>
        <w:spacing w:line="360" w:lineRule="auto"/>
        <w:rPr>
          <w:rFonts w:eastAsia="Batang" w:cs="David"/>
          <w:sz w:val="24"/>
          <w:szCs w:val="24"/>
        </w:rPr>
      </w:pPr>
      <w:r w:rsidRPr="003019F3">
        <w:rPr>
          <w:rFonts w:eastAsia="Batang" w:cs="David" w:hint="cs"/>
          <w:sz w:val="24"/>
          <w:szCs w:val="24"/>
          <w:rtl/>
        </w:rPr>
        <w:t>מידע אודות זכותו של כל עמית להעביר בכל עת את כספיו, כולם או חלקם, מכל מסלול לכל מסלול אחר באותה הקופה כפי שיבחר, והכול בכפוף להוראות הדין;</w:t>
      </w:r>
    </w:p>
    <w:p w:rsidR="001E7424" w:rsidRPr="003019F3" w:rsidRDefault="001E7424" w:rsidP="0057715C">
      <w:pPr>
        <w:numPr>
          <w:ilvl w:val="2"/>
          <w:numId w:val="12"/>
        </w:numPr>
        <w:spacing w:line="360" w:lineRule="auto"/>
        <w:rPr>
          <w:rFonts w:eastAsia="Batang" w:cs="David"/>
          <w:sz w:val="24"/>
          <w:szCs w:val="24"/>
        </w:rPr>
      </w:pPr>
      <w:r w:rsidRPr="003019F3">
        <w:rPr>
          <w:rFonts w:eastAsia="Batang" w:cs="David" w:hint="cs"/>
          <w:sz w:val="24"/>
          <w:szCs w:val="24"/>
          <w:rtl/>
        </w:rPr>
        <w:t>מידע אודות זכותו של כל עמית להעביר בכל עת את כספיו, כולם או חלקם, מכל קופת גמל לכל קופת גמל אחרת לאותה מטרה כפי שיבחר, והכול בכפוף להוראות הדין.</w:t>
      </w:r>
    </w:p>
    <w:p w:rsidR="001E7424" w:rsidRPr="003019F3" w:rsidRDefault="001E7424" w:rsidP="001E7424">
      <w:pPr>
        <w:spacing w:line="360" w:lineRule="auto"/>
        <w:rPr>
          <w:rFonts w:eastAsia="Batang" w:cs="David"/>
          <w:sz w:val="24"/>
          <w:szCs w:val="24"/>
          <w:rtl/>
        </w:rPr>
      </w:pPr>
    </w:p>
    <w:p w:rsidR="001E7424" w:rsidRPr="003019F3" w:rsidRDefault="001E7424" w:rsidP="0057715C">
      <w:pPr>
        <w:numPr>
          <w:ilvl w:val="0"/>
          <w:numId w:val="4"/>
        </w:numPr>
        <w:spacing w:line="360" w:lineRule="auto"/>
        <w:rPr>
          <w:rFonts w:eastAsia="Batang" w:cs="David"/>
          <w:b/>
          <w:bCs/>
          <w:sz w:val="24"/>
          <w:szCs w:val="24"/>
        </w:rPr>
      </w:pPr>
      <w:r w:rsidRPr="003019F3">
        <w:rPr>
          <w:rFonts w:eastAsia="Batang" w:cs="David" w:hint="cs"/>
          <w:b/>
          <w:bCs/>
          <w:sz w:val="24"/>
          <w:szCs w:val="24"/>
          <w:rtl/>
        </w:rPr>
        <w:t>חריגה ממדיניות השקעה תקנונית</w:t>
      </w:r>
    </w:p>
    <w:p w:rsidR="001E7424" w:rsidRPr="003019F3" w:rsidRDefault="001E7424" w:rsidP="00661C47">
      <w:pPr>
        <w:numPr>
          <w:ilvl w:val="1"/>
          <w:numId w:val="27"/>
        </w:numPr>
        <w:spacing w:line="360" w:lineRule="auto"/>
        <w:rPr>
          <w:rFonts w:eastAsia="Batang" w:cs="David"/>
          <w:sz w:val="24"/>
          <w:szCs w:val="24"/>
        </w:rPr>
      </w:pPr>
      <w:r w:rsidRPr="003019F3">
        <w:rPr>
          <w:rFonts w:eastAsia="Batang" w:cs="David" w:hint="cs"/>
          <w:sz w:val="24"/>
          <w:szCs w:val="24"/>
          <w:rtl/>
        </w:rPr>
        <w:t xml:space="preserve">במהלך השנה הראשונה מיום הקמת המסלול, יהיה </w:t>
      </w:r>
      <w:r w:rsidRPr="003019F3">
        <w:rPr>
          <w:rFonts w:eastAsia="Batang" w:cs="David"/>
          <w:sz w:val="24"/>
          <w:szCs w:val="24"/>
          <w:rtl/>
        </w:rPr>
        <w:t>גוף מוסדי רשאי לחרוג ממדיניות ההשקעות התקנונית כל עוד יתרת הנכסים במסלול לדעת הגוף המוסדי אינה מספקת לצורך ניהול ההשקעות במסלול בהתאם למדיניות ההשקעות התקנונית</w:t>
      </w:r>
      <w:r w:rsidRPr="003019F3">
        <w:rPr>
          <w:rFonts w:eastAsia="Batang" w:cs="David"/>
          <w:sz w:val="24"/>
          <w:szCs w:val="24"/>
        </w:rPr>
        <w:t xml:space="preserve"> </w:t>
      </w:r>
      <w:r w:rsidRPr="003019F3">
        <w:rPr>
          <w:rFonts w:eastAsia="Batang" w:cs="David"/>
          <w:sz w:val="24"/>
          <w:szCs w:val="24"/>
          <w:rtl/>
        </w:rPr>
        <w:t>שנקבעה במסלול;</w:t>
      </w:r>
    </w:p>
    <w:p w:rsidR="001E7424" w:rsidRPr="004B53F9" w:rsidRDefault="001E7424" w:rsidP="002017C3">
      <w:pPr>
        <w:numPr>
          <w:ilvl w:val="1"/>
          <w:numId w:val="27"/>
        </w:numPr>
        <w:spacing w:line="360" w:lineRule="auto"/>
        <w:rPr>
          <w:rFonts w:eastAsia="Batang" w:cs="David"/>
          <w:sz w:val="24"/>
          <w:szCs w:val="24"/>
          <w:rtl/>
        </w:rPr>
      </w:pPr>
      <w:r w:rsidRPr="003019F3">
        <w:rPr>
          <w:rFonts w:eastAsia="Batang" w:cs="David"/>
          <w:sz w:val="24"/>
          <w:szCs w:val="24"/>
          <w:rtl/>
        </w:rPr>
        <w:t xml:space="preserve">על </w:t>
      </w:r>
      <w:r w:rsidRPr="004B53F9">
        <w:rPr>
          <w:rFonts w:eastAsia="Batang" w:cs="David"/>
          <w:sz w:val="24"/>
          <w:szCs w:val="24"/>
          <w:rtl/>
        </w:rPr>
        <w:t xml:space="preserve">חריגות ממדיניות ההשקעה התקנונית, למעט חריגות כאמור בסעיף קטן </w:t>
      </w:r>
      <w:r w:rsidR="002017C3">
        <w:rPr>
          <w:rFonts w:eastAsia="Batang" w:cs="David" w:hint="cs"/>
          <w:sz w:val="24"/>
          <w:szCs w:val="24"/>
          <w:rtl/>
        </w:rPr>
        <w:t>(</w:t>
      </w:r>
      <w:r w:rsidRPr="004B53F9">
        <w:rPr>
          <w:rFonts w:eastAsia="Batang" w:cs="David"/>
          <w:sz w:val="24"/>
          <w:szCs w:val="24"/>
          <w:rtl/>
        </w:rPr>
        <w:t>א</w:t>
      </w:r>
      <w:r w:rsidR="002017C3">
        <w:rPr>
          <w:rFonts w:eastAsia="Batang" w:cs="David" w:hint="cs"/>
          <w:sz w:val="24"/>
          <w:szCs w:val="24"/>
          <w:rtl/>
        </w:rPr>
        <w:t>)</w:t>
      </w:r>
      <w:r w:rsidRPr="004B53F9">
        <w:rPr>
          <w:rFonts w:eastAsia="Batang" w:cs="David"/>
          <w:sz w:val="24"/>
          <w:szCs w:val="24"/>
          <w:rtl/>
        </w:rPr>
        <w:t xml:space="preserve"> לעיל, יחולו</w:t>
      </w:r>
      <w:r w:rsidRPr="004B53F9">
        <w:rPr>
          <w:rFonts w:eastAsia="Batang" w:cs="David" w:hint="cs"/>
          <w:sz w:val="24"/>
          <w:szCs w:val="24"/>
          <w:rtl/>
        </w:rPr>
        <w:t xml:space="preserve"> הוראות סעיף 3 </w:t>
      </w:r>
      <w:r w:rsidRPr="00CB0164">
        <w:rPr>
          <w:rFonts w:eastAsia="Batang" w:cs="David"/>
          <w:sz w:val="24"/>
          <w:szCs w:val="24"/>
          <w:rtl/>
        </w:rPr>
        <w:t>לחוזר 2013-9-13</w:t>
      </w:r>
      <w:r w:rsidRPr="004B53F9">
        <w:rPr>
          <w:rFonts w:eastAsia="Batang" w:cs="David" w:hint="cs"/>
          <w:sz w:val="24"/>
          <w:szCs w:val="24"/>
          <w:rtl/>
        </w:rPr>
        <w:t xml:space="preserve"> שעניינו כללי השקעה החלים על גופים מוסדיים, למעט הו</w:t>
      </w:r>
      <w:r w:rsidRPr="004B53F9">
        <w:rPr>
          <w:rFonts w:eastAsia="Batang" w:cs="David"/>
          <w:sz w:val="24"/>
          <w:szCs w:val="24"/>
          <w:rtl/>
        </w:rPr>
        <w:t>ראות סעיף קטן (ו). לעניין זה, ייראו בחריגה ממדיניות ההשקעה התקנונית שנגרמה בשל ביצוע מיזוג של קופות גמל כחריגה פאסיבית כמשמעותה בסעיף האמור.</w:t>
      </w:r>
    </w:p>
    <w:p w:rsidR="001E7424" w:rsidRPr="003019F3" w:rsidRDefault="001E7424" w:rsidP="001E7424">
      <w:pPr>
        <w:spacing w:line="360" w:lineRule="auto"/>
        <w:ind w:left="397"/>
        <w:rPr>
          <w:rFonts w:eastAsia="Batang" w:cs="David"/>
          <w:b/>
          <w:bCs/>
          <w:sz w:val="24"/>
          <w:szCs w:val="24"/>
        </w:rPr>
      </w:pPr>
    </w:p>
    <w:p w:rsidR="001E7424" w:rsidRPr="003019F3" w:rsidRDefault="001E7424" w:rsidP="0057715C">
      <w:pPr>
        <w:numPr>
          <w:ilvl w:val="0"/>
          <w:numId w:val="4"/>
        </w:numPr>
        <w:spacing w:line="360" w:lineRule="auto"/>
        <w:rPr>
          <w:rFonts w:eastAsia="Batang" w:cs="David"/>
          <w:b/>
          <w:bCs/>
          <w:sz w:val="24"/>
          <w:szCs w:val="24"/>
        </w:rPr>
      </w:pPr>
      <w:r w:rsidRPr="003019F3">
        <w:rPr>
          <w:rFonts w:eastAsia="Batang" w:cs="David" w:hint="cs"/>
          <w:b/>
          <w:bCs/>
          <w:sz w:val="24"/>
          <w:szCs w:val="24"/>
          <w:rtl/>
        </w:rPr>
        <w:t xml:space="preserve">סגירת מסלול השקעה </w:t>
      </w:r>
    </w:p>
    <w:p w:rsidR="001E7424" w:rsidRPr="003019F3" w:rsidRDefault="001E7424" w:rsidP="001E7424">
      <w:pPr>
        <w:spacing w:line="360" w:lineRule="auto"/>
        <w:ind w:left="397"/>
        <w:rPr>
          <w:rFonts w:eastAsia="Batang" w:cs="David"/>
          <w:sz w:val="24"/>
          <w:szCs w:val="24"/>
          <w:rtl/>
        </w:rPr>
      </w:pPr>
      <w:r w:rsidRPr="003019F3">
        <w:rPr>
          <w:rFonts w:eastAsia="Batang" w:cs="David" w:hint="cs"/>
          <w:sz w:val="24"/>
          <w:szCs w:val="24"/>
          <w:rtl/>
        </w:rPr>
        <w:t xml:space="preserve">גוף מוסדי רשאי לסגור מסלול השקעה רק אם אין במסלול עמיתים או נכסים מנוהלים, וכן באמצעות ביצוע הליך של מיזוג בהתאם להוראות הדין. </w:t>
      </w:r>
    </w:p>
    <w:p w:rsidR="001E7424" w:rsidRPr="003019F3" w:rsidRDefault="001E7424" w:rsidP="001E7424">
      <w:pPr>
        <w:spacing w:line="360" w:lineRule="auto"/>
        <w:ind w:left="397"/>
        <w:rPr>
          <w:rFonts w:eastAsia="Batang" w:cs="David"/>
          <w:b/>
          <w:bCs/>
          <w:sz w:val="24"/>
          <w:szCs w:val="24"/>
          <w:rtl/>
        </w:rPr>
      </w:pPr>
    </w:p>
    <w:p w:rsidR="001E7424" w:rsidRPr="003019F3" w:rsidRDefault="001E7424" w:rsidP="0057715C">
      <w:pPr>
        <w:numPr>
          <w:ilvl w:val="0"/>
          <w:numId w:val="4"/>
        </w:numPr>
        <w:spacing w:line="360" w:lineRule="auto"/>
        <w:rPr>
          <w:rFonts w:eastAsia="Batang" w:cs="David"/>
          <w:b/>
          <w:bCs/>
          <w:sz w:val="24"/>
          <w:szCs w:val="24"/>
        </w:rPr>
      </w:pPr>
      <w:r w:rsidRPr="003019F3">
        <w:rPr>
          <w:rFonts w:eastAsia="Batang" w:cs="David" w:hint="cs"/>
          <w:b/>
          <w:bCs/>
          <w:sz w:val="24"/>
          <w:szCs w:val="24"/>
          <w:rtl/>
        </w:rPr>
        <w:t>תחולה</w:t>
      </w:r>
    </w:p>
    <w:p w:rsidR="001E7424" w:rsidRPr="004B53F9" w:rsidRDefault="001E7424" w:rsidP="0057715C">
      <w:pPr>
        <w:pStyle w:val="ListParagraph"/>
        <w:numPr>
          <w:ilvl w:val="1"/>
          <w:numId w:val="15"/>
        </w:numPr>
        <w:rPr>
          <w:rFonts w:eastAsia="Batang" w:cs="David"/>
          <w:szCs w:val="24"/>
        </w:rPr>
      </w:pPr>
      <w:r w:rsidRPr="003019F3">
        <w:rPr>
          <w:rFonts w:eastAsia="Batang" w:cs="David"/>
          <w:szCs w:val="24"/>
          <w:rtl/>
        </w:rPr>
        <w:t>הוראות חוזר זה חלות על כל הגופים המוסדיים המנהלים קופות גמל כהגדרתן בחוזר זה</w:t>
      </w:r>
      <w:r w:rsidRPr="003019F3">
        <w:rPr>
          <w:rFonts w:eastAsia="Batang" w:cs="David" w:hint="cs"/>
          <w:szCs w:val="24"/>
          <w:rtl/>
        </w:rPr>
        <w:t xml:space="preserve"> או המנהלים </w:t>
      </w:r>
      <w:r w:rsidRPr="004B53F9">
        <w:rPr>
          <w:rFonts w:eastAsia="Batang" w:cs="David" w:hint="cs"/>
          <w:szCs w:val="24"/>
          <w:rtl/>
        </w:rPr>
        <w:t xml:space="preserve">פוליסות ביטוח חיים </w:t>
      </w:r>
      <w:r w:rsidRPr="004B53F9">
        <w:rPr>
          <w:rFonts w:eastAsia="Batang" w:cs="David"/>
          <w:szCs w:val="24"/>
          <w:rtl/>
        </w:rPr>
        <w:t>שאינן קופות ביטוח.</w:t>
      </w:r>
    </w:p>
    <w:p w:rsidR="001E7424" w:rsidRPr="00CB0164" w:rsidRDefault="001E7424" w:rsidP="0057715C">
      <w:pPr>
        <w:pStyle w:val="ListParagraph"/>
        <w:numPr>
          <w:ilvl w:val="1"/>
          <w:numId w:val="15"/>
        </w:numPr>
        <w:rPr>
          <w:rFonts w:eastAsia="Batang" w:cs="David"/>
          <w:szCs w:val="24"/>
        </w:rPr>
      </w:pPr>
      <w:r w:rsidRPr="00CB0164">
        <w:rPr>
          <w:rFonts w:eastAsia="Batang" w:cs="David"/>
          <w:szCs w:val="24"/>
          <w:rtl/>
        </w:rPr>
        <w:t>הוראות חוזר זה לא יחולו על:</w:t>
      </w:r>
    </w:p>
    <w:p w:rsidR="001E7424" w:rsidRPr="00CB0164" w:rsidRDefault="001E7424" w:rsidP="0057715C">
      <w:pPr>
        <w:pStyle w:val="ListParagraph"/>
        <w:numPr>
          <w:ilvl w:val="2"/>
          <w:numId w:val="15"/>
        </w:numPr>
        <w:rPr>
          <w:rFonts w:eastAsia="Batang" w:cs="David"/>
          <w:szCs w:val="24"/>
        </w:rPr>
      </w:pPr>
      <w:r w:rsidRPr="00CB0164">
        <w:rPr>
          <w:rFonts w:eastAsia="Batang" w:cs="David"/>
          <w:szCs w:val="24"/>
          <w:rtl/>
        </w:rPr>
        <w:t xml:space="preserve"> קופת גמל מבטיחת תשואה לגבי כספים המנוהלים במסלול השקעה שיש בו הבטחת תשואה מזערית או קבועה;</w:t>
      </w:r>
    </w:p>
    <w:p w:rsidR="001E7424" w:rsidRPr="00CB0164" w:rsidRDefault="001E7424" w:rsidP="0057715C">
      <w:pPr>
        <w:pStyle w:val="ListParagraph"/>
        <w:numPr>
          <w:ilvl w:val="2"/>
          <w:numId w:val="15"/>
        </w:numPr>
        <w:rPr>
          <w:rFonts w:eastAsia="Batang" w:cs="David"/>
          <w:szCs w:val="24"/>
        </w:rPr>
      </w:pPr>
      <w:r w:rsidRPr="00CB0164">
        <w:rPr>
          <w:rFonts w:eastAsia="Batang" w:cs="David"/>
          <w:szCs w:val="24"/>
          <w:rtl/>
        </w:rPr>
        <w:t>פוליסות ביטוח חיים ששווקו לפני תחילת חוזר זה.</w:t>
      </w:r>
    </w:p>
    <w:p w:rsidR="001E7424" w:rsidRPr="003019F3" w:rsidRDefault="001E7424" w:rsidP="001E7424">
      <w:pPr>
        <w:spacing w:line="360" w:lineRule="auto"/>
        <w:rPr>
          <w:rFonts w:eastAsia="Batang" w:cs="David"/>
          <w:sz w:val="24"/>
          <w:szCs w:val="24"/>
        </w:rPr>
      </w:pPr>
      <w:r w:rsidRPr="003019F3">
        <w:rPr>
          <w:rFonts w:eastAsia="Batang" w:cs="David" w:hint="cs"/>
          <w:sz w:val="24"/>
          <w:szCs w:val="24"/>
          <w:rtl/>
        </w:rPr>
        <w:tab/>
      </w:r>
    </w:p>
    <w:p w:rsidR="001E7424" w:rsidRPr="003019F3" w:rsidRDefault="001E7424" w:rsidP="0057715C">
      <w:pPr>
        <w:numPr>
          <w:ilvl w:val="0"/>
          <w:numId w:val="4"/>
        </w:numPr>
        <w:spacing w:line="360" w:lineRule="auto"/>
        <w:rPr>
          <w:rFonts w:eastAsia="Batang" w:cs="David"/>
          <w:b/>
          <w:bCs/>
          <w:sz w:val="24"/>
          <w:szCs w:val="24"/>
          <w:rtl/>
        </w:rPr>
      </w:pPr>
      <w:r w:rsidRPr="003019F3">
        <w:rPr>
          <w:rFonts w:eastAsia="Batang" w:cs="David" w:hint="cs"/>
          <w:b/>
          <w:bCs/>
          <w:sz w:val="24"/>
          <w:szCs w:val="24"/>
          <w:rtl/>
        </w:rPr>
        <w:t>תחילה</w:t>
      </w:r>
    </w:p>
    <w:p w:rsidR="001E7424" w:rsidRPr="003019F3" w:rsidRDefault="001E7424" w:rsidP="001E7424">
      <w:pPr>
        <w:spacing w:line="360" w:lineRule="auto"/>
        <w:ind w:firstLine="397"/>
        <w:rPr>
          <w:rFonts w:eastAsia="Batang" w:cs="David"/>
          <w:sz w:val="24"/>
          <w:szCs w:val="24"/>
          <w:rtl/>
        </w:rPr>
      </w:pPr>
      <w:r w:rsidRPr="003019F3">
        <w:rPr>
          <w:rFonts w:eastAsia="Batang" w:cs="David" w:hint="cs"/>
          <w:sz w:val="24"/>
          <w:szCs w:val="24"/>
          <w:rtl/>
        </w:rPr>
        <w:t>תחילתו של חוזר זה</w:t>
      </w:r>
      <w:r>
        <w:rPr>
          <w:rFonts w:eastAsia="Batang" w:cs="David" w:hint="cs"/>
          <w:sz w:val="24"/>
          <w:szCs w:val="24"/>
          <w:rtl/>
        </w:rPr>
        <w:t xml:space="preserve"> ביום 1 בינואר 2016</w:t>
      </w:r>
      <w:r w:rsidRPr="003019F3">
        <w:rPr>
          <w:rFonts w:eastAsia="Batang" w:cs="David" w:hint="cs"/>
          <w:sz w:val="24"/>
          <w:szCs w:val="24"/>
          <w:rtl/>
        </w:rPr>
        <w:t xml:space="preserve"> (בחוזר זה </w:t>
      </w:r>
      <w:r w:rsidRPr="003019F3">
        <w:rPr>
          <w:rFonts w:eastAsia="Batang" w:cs="David"/>
          <w:sz w:val="24"/>
          <w:szCs w:val="24"/>
          <w:rtl/>
        </w:rPr>
        <w:t>–</w:t>
      </w:r>
      <w:r w:rsidRPr="003019F3">
        <w:rPr>
          <w:rFonts w:eastAsia="Batang" w:cs="David" w:hint="cs"/>
          <w:sz w:val="24"/>
          <w:szCs w:val="24"/>
          <w:rtl/>
        </w:rPr>
        <w:t xml:space="preserve"> </w:t>
      </w:r>
      <w:r w:rsidRPr="003019F3">
        <w:rPr>
          <w:rFonts w:eastAsia="Batang" w:cs="David" w:hint="cs"/>
          <w:b/>
          <w:bCs/>
          <w:sz w:val="24"/>
          <w:szCs w:val="24"/>
          <w:rtl/>
        </w:rPr>
        <w:t>יום התחילה</w:t>
      </w:r>
      <w:r w:rsidRPr="003019F3">
        <w:rPr>
          <w:rFonts w:eastAsia="Batang" w:cs="David" w:hint="cs"/>
          <w:sz w:val="24"/>
          <w:szCs w:val="24"/>
          <w:rtl/>
        </w:rPr>
        <w:t>).</w:t>
      </w:r>
    </w:p>
    <w:p w:rsidR="001E7424" w:rsidRPr="003019F3" w:rsidRDefault="001E7424" w:rsidP="001E7424">
      <w:pPr>
        <w:spacing w:line="360" w:lineRule="auto"/>
        <w:rPr>
          <w:rFonts w:eastAsia="Batang" w:cs="David"/>
          <w:sz w:val="24"/>
          <w:szCs w:val="24"/>
        </w:rPr>
      </w:pPr>
    </w:p>
    <w:p w:rsidR="001E7424" w:rsidRPr="003019F3" w:rsidRDefault="001E7424" w:rsidP="0057715C">
      <w:pPr>
        <w:numPr>
          <w:ilvl w:val="0"/>
          <w:numId w:val="4"/>
        </w:numPr>
        <w:spacing w:line="360" w:lineRule="auto"/>
        <w:rPr>
          <w:rFonts w:eastAsia="Batang" w:cs="David"/>
          <w:b/>
          <w:bCs/>
          <w:sz w:val="24"/>
          <w:szCs w:val="24"/>
          <w:rtl/>
        </w:rPr>
      </w:pPr>
      <w:r w:rsidRPr="003019F3">
        <w:rPr>
          <w:rFonts w:eastAsia="Batang" w:cs="David" w:hint="cs"/>
          <w:b/>
          <w:bCs/>
          <w:sz w:val="24"/>
          <w:szCs w:val="24"/>
          <w:rtl/>
        </w:rPr>
        <w:lastRenderedPageBreak/>
        <w:t>הוראת מעבר</w:t>
      </w:r>
    </w:p>
    <w:p w:rsidR="001E7424" w:rsidRPr="003019F3" w:rsidRDefault="001E7424" w:rsidP="00661C47">
      <w:pPr>
        <w:pStyle w:val="ListParagraph"/>
        <w:numPr>
          <w:ilvl w:val="1"/>
          <w:numId w:val="13"/>
        </w:numPr>
        <w:rPr>
          <w:rFonts w:eastAsia="Batang" w:cs="David"/>
          <w:szCs w:val="24"/>
        </w:rPr>
      </w:pPr>
      <w:r w:rsidRPr="003019F3">
        <w:rPr>
          <w:rFonts w:eastAsia="Batang" w:cs="David"/>
          <w:szCs w:val="24"/>
          <w:rtl/>
        </w:rPr>
        <w:t xml:space="preserve">גוף מוסדי יתאים לאמור בחוזר זה את מסלולי ההשקעה הקיימים בקופות גמל שבניהולו ביום תחילתו של חוזר זה ואשר אינם מתנהלים בהתאם להוראות החוזר, עד ליום </w:t>
      </w:r>
      <w:r w:rsidR="00661C47">
        <w:rPr>
          <w:rFonts w:eastAsia="Batang" w:cs="David" w:hint="cs"/>
          <w:szCs w:val="24"/>
          <w:rtl/>
        </w:rPr>
        <w:t>31 במרץ 2016</w:t>
      </w:r>
      <w:r w:rsidRPr="003019F3">
        <w:rPr>
          <w:rFonts w:eastAsia="Batang" w:cs="David"/>
          <w:szCs w:val="24"/>
          <w:rtl/>
        </w:rPr>
        <w:t>.</w:t>
      </w:r>
    </w:p>
    <w:p w:rsidR="001E7424" w:rsidRPr="003019F3" w:rsidRDefault="001E7424" w:rsidP="0057715C">
      <w:pPr>
        <w:pStyle w:val="ListParagraph"/>
        <w:numPr>
          <w:ilvl w:val="1"/>
          <w:numId w:val="13"/>
        </w:numPr>
        <w:rPr>
          <w:rFonts w:eastAsia="Batang" w:cs="David"/>
          <w:szCs w:val="24"/>
        </w:rPr>
      </w:pPr>
      <w:r w:rsidRPr="003019F3">
        <w:rPr>
          <w:rFonts w:eastAsia="Batang" w:cs="David" w:hint="cs"/>
          <w:szCs w:val="24"/>
          <w:rtl/>
        </w:rPr>
        <w:t xml:space="preserve">בקופות גמל שאינן קרנות השתלמות ושאינן פוליסות ביטוח שאינן קופות ביטוח </w:t>
      </w:r>
      <w:r w:rsidRPr="003019F3">
        <w:rPr>
          <w:rFonts w:eastAsia="Batang" w:cs="David"/>
          <w:szCs w:val="24"/>
          <w:rtl/>
        </w:rPr>
        <w:t>–</w:t>
      </w:r>
      <w:r w:rsidRPr="003019F3">
        <w:rPr>
          <w:rFonts w:eastAsia="Batang" w:cs="David" w:hint="cs"/>
          <w:szCs w:val="24"/>
          <w:rtl/>
        </w:rPr>
        <w:t xml:space="preserve"> על אף האמור בסעיף </w:t>
      </w:r>
      <w:r>
        <w:rPr>
          <w:rFonts w:eastAsia="Batang" w:cs="David" w:hint="cs"/>
          <w:szCs w:val="24"/>
          <w:rtl/>
        </w:rPr>
        <w:t>(</w:t>
      </w:r>
      <w:r w:rsidR="00661C47">
        <w:rPr>
          <w:rFonts w:eastAsia="Batang" w:cs="David" w:hint="cs"/>
          <w:szCs w:val="24"/>
          <w:rtl/>
        </w:rPr>
        <w:t>א</w:t>
      </w:r>
      <w:r>
        <w:rPr>
          <w:rFonts w:eastAsia="Batang" w:cs="David" w:hint="cs"/>
          <w:szCs w:val="24"/>
          <w:rtl/>
        </w:rPr>
        <w:t>)</w:t>
      </w:r>
      <w:r w:rsidRPr="003019F3">
        <w:rPr>
          <w:rFonts w:eastAsia="Batang" w:cs="David" w:hint="cs"/>
          <w:szCs w:val="24"/>
          <w:rtl/>
        </w:rPr>
        <w:t xml:space="preserve"> גוף מוסדי רשאי להמשיך ולנהל מסלולי השקעה כלליים ובלבד שמסלולים אלה יהיו סגורים להצטרפות של עמיתים חדשים החל מיום התחילה. </w:t>
      </w:r>
    </w:p>
    <w:p w:rsidR="001E7424" w:rsidRPr="003019F3" w:rsidRDefault="001E7424" w:rsidP="0057715C">
      <w:pPr>
        <w:pStyle w:val="ListParagraph"/>
        <w:numPr>
          <w:ilvl w:val="1"/>
          <w:numId w:val="13"/>
        </w:numPr>
        <w:rPr>
          <w:rFonts w:eastAsia="Batang" w:cs="David"/>
          <w:szCs w:val="24"/>
        </w:rPr>
      </w:pPr>
      <w:r w:rsidRPr="003019F3">
        <w:rPr>
          <w:rFonts w:eastAsia="Batang" w:cs="David"/>
          <w:szCs w:val="24"/>
          <w:rtl/>
        </w:rPr>
        <w:t xml:space="preserve">יידוע עמיתים אודות שינוי מדיניות ההשקעה במסלול בו הם חוסכים, ככל שיידרש שינוי כאמור לצורך התאמת המסלול לחוזר זה, יהיה בהתאם לאמור בסעיף </w:t>
      </w:r>
      <w:r>
        <w:rPr>
          <w:rFonts w:eastAsia="Batang" w:cs="David" w:hint="cs"/>
          <w:szCs w:val="24"/>
          <w:rtl/>
        </w:rPr>
        <w:t>12</w:t>
      </w:r>
      <w:r w:rsidRPr="003019F3">
        <w:rPr>
          <w:rFonts w:eastAsia="Batang" w:cs="David"/>
          <w:szCs w:val="24"/>
          <w:rtl/>
        </w:rPr>
        <w:t xml:space="preserve"> לעיל. </w:t>
      </w:r>
    </w:p>
    <w:p w:rsidR="001E7424" w:rsidRPr="003019F3" w:rsidRDefault="001E7424" w:rsidP="001E7424">
      <w:pPr>
        <w:ind w:left="794"/>
        <w:rPr>
          <w:rFonts w:eastAsia="Batang" w:cs="David"/>
          <w:szCs w:val="24"/>
        </w:rPr>
      </w:pPr>
    </w:p>
    <w:p w:rsidR="001E7424" w:rsidRPr="003019F3" w:rsidRDefault="001E7424" w:rsidP="0057715C">
      <w:pPr>
        <w:numPr>
          <w:ilvl w:val="0"/>
          <w:numId w:val="4"/>
        </w:numPr>
        <w:spacing w:line="360" w:lineRule="auto"/>
        <w:rPr>
          <w:rFonts w:eastAsia="Batang" w:cs="David"/>
          <w:b/>
          <w:bCs/>
          <w:sz w:val="24"/>
          <w:szCs w:val="24"/>
          <w:rtl/>
        </w:rPr>
      </w:pPr>
      <w:r w:rsidRPr="003019F3">
        <w:rPr>
          <w:rFonts w:eastAsia="Batang" w:cs="David" w:hint="cs"/>
          <w:b/>
          <w:bCs/>
          <w:sz w:val="24"/>
          <w:szCs w:val="24"/>
          <w:rtl/>
        </w:rPr>
        <w:t>ביטול תוקף</w:t>
      </w:r>
    </w:p>
    <w:p w:rsidR="001E7424" w:rsidRPr="003019F3" w:rsidRDefault="001E7424" w:rsidP="001E7424">
      <w:pPr>
        <w:spacing w:line="360" w:lineRule="auto"/>
        <w:ind w:firstLine="397"/>
        <w:rPr>
          <w:rFonts w:cs="David"/>
          <w:sz w:val="24"/>
          <w:szCs w:val="24"/>
          <w:rtl/>
        </w:rPr>
      </w:pPr>
      <w:r w:rsidRPr="003019F3">
        <w:rPr>
          <w:rFonts w:eastAsia="Batang" w:cs="David" w:hint="cs"/>
          <w:sz w:val="24"/>
          <w:szCs w:val="24"/>
          <w:rtl/>
        </w:rPr>
        <w:t>הוראות חוזר גמל 2003/10 וחוזר ביטוח 2003/15 בטלות.</w:t>
      </w:r>
    </w:p>
    <w:p w:rsidR="001E7424" w:rsidRPr="003019F3" w:rsidRDefault="001E7424" w:rsidP="001E7424">
      <w:pPr>
        <w:tabs>
          <w:tab w:val="center" w:pos="4202"/>
          <w:tab w:val="center" w:pos="6186"/>
        </w:tabs>
        <w:jc w:val="left"/>
        <w:rPr>
          <w:rFonts w:cs="David"/>
          <w:sz w:val="24"/>
          <w:szCs w:val="24"/>
          <w:rtl/>
        </w:rPr>
      </w:pPr>
    </w:p>
    <w:p w:rsidR="001E7424" w:rsidRPr="003019F3" w:rsidRDefault="001E7424" w:rsidP="001E7424">
      <w:pPr>
        <w:tabs>
          <w:tab w:val="center" w:pos="4202"/>
          <w:tab w:val="center" w:pos="6186"/>
        </w:tabs>
        <w:jc w:val="left"/>
        <w:rPr>
          <w:rFonts w:cs="David"/>
          <w:sz w:val="24"/>
          <w:szCs w:val="24"/>
          <w:rtl/>
        </w:rPr>
      </w:pPr>
      <w:r w:rsidRPr="003019F3">
        <w:rPr>
          <w:rFonts w:cs="David"/>
          <w:sz w:val="24"/>
          <w:szCs w:val="24"/>
          <w:rtl/>
        </w:rPr>
        <w:tab/>
      </w:r>
      <w:r w:rsidRPr="003019F3">
        <w:rPr>
          <w:rFonts w:cs="David"/>
          <w:sz w:val="24"/>
          <w:szCs w:val="24"/>
          <w:rtl/>
        </w:rPr>
        <w:tab/>
      </w:r>
    </w:p>
    <w:p w:rsidR="001E7424" w:rsidRPr="003019F3" w:rsidRDefault="001E7424" w:rsidP="001E7424">
      <w:pPr>
        <w:tabs>
          <w:tab w:val="center" w:pos="6186"/>
        </w:tabs>
        <w:jc w:val="left"/>
        <w:rPr>
          <w:rFonts w:cs="David"/>
          <w:sz w:val="24"/>
          <w:szCs w:val="24"/>
          <w:rtl/>
        </w:rPr>
      </w:pPr>
    </w:p>
    <w:p w:rsidR="001E7424" w:rsidRPr="003019F3" w:rsidRDefault="001E7424" w:rsidP="001E7424">
      <w:pPr>
        <w:rPr>
          <w:rtl/>
        </w:rPr>
      </w:pPr>
    </w:p>
    <w:p w:rsidR="001E7424" w:rsidRPr="003019F3" w:rsidRDefault="001E7424" w:rsidP="001E7424">
      <w:pPr>
        <w:tabs>
          <w:tab w:val="center" w:pos="4202"/>
          <w:tab w:val="center" w:pos="6186"/>
        </w:tabs>
        <w:jc w:val="left"/>
        <w:rPr>
          <w:rFonts w:cs="David"/>
          <w:sz w:val="24"/>
          <w:szCs w:val="24"/>
          <w:rtl/>
        </w:rPr>
      </w:pPr>
    </w:p>
    <w:p w:rsidR="001E7424" w:rsidRPr="003019F3" w:rsidRDefault="001E7424" w:rsidP="001E7424">
      <w:pPr>
        <w:tabs>
          <w:tab w:val="center" w:pos="4202"/>
          <w:tab w:val="center" w:pos="6186"/>
        </w:tabs>
        <w:jc w:val="left"/>
        <w:rPr>
          <w:rFonts w:cs="David"/>
          <w:sz w:val="24"/>
          <w:szCs w:val="24"/>
          <w:rtl/>
        </w:rPr>
      </w:pPr>
    </w:p>
    <w:p w:rsidR="001E7424" w:rsidRPr="003019F3" w:rsidRDefault="001E7424" w:rsidP="001E7424">
      <w:pPr>
        <w:tabs>
          <w:tab w:val="center" w:pos="4202"/>
          <w:tab w:val="center" w:pos="6186"/>
        </w:tabs>
        <w:jc w:val="left"/>
        <w:rPr>
          <w:rFonts w:cs="David"/>
          <w:sz w:val="24"/>
          <w:szCs w:val="24"/>
          <w:rtl/>
        </w:rPr>
      </w:pPr>
    </w:p>
    <w:p w:rsidR="003D1A57" w:rsidRDefault="001E7424" w:rsidP="001E7424">
      <w:pPr>
        <w:spacing w:line="360" w:lineRule="auto"/>
        <w:rPr>
          <w:rFonts w:cs="David"/>
          <w:sz w:val="24"/>
          <w:szCs w:val="24"/>
          <w:rtl/>
        </w:rPr>
      </w:pPr>
      <w:r w:rsidRPr="003019F3">
        <w:rPr>
          <w:rFonts w:cs="David"/>
          <w:sz w:val="24"/>
          <w:szCs w:val="24"/>
          <w:rtl/>
        </w:rPr>
        <w:tab/>
      </w:r>
    </w:p>
    <w:p w:rsidR="003D1A57" w:rsidRDefault="003D1A57" w:rsidP="003D1A57">
      <w:pPr>
        <w:spacing w:line="360" w:lineRule="auto"/>
        <w:rPr>
          <w:rFonts w:cs="David"/>
          <w:sz w:val="24"/>
          <w:szCs w:val="24"/>
          <w:rtl/>
        </w:rPr>
      </w:pPr>
    </w:p>
    <w:p w:rsidR="003D1A57" w:rsidRDefault="003D1A57" w:rsidP="003D1A57">
      <w:pPr>
        <w:tabs>
          <w:tab w:val="center" w:pos="4202"/>
          <w:tab w:val="center" w:pos="6186"/>
        </w:tabs>
        <w:jc w:val="left"/>
        <w:rPr>
          <w:rFonts w:cs="David"/>
          <w:sz w:val="24"/>
          <w:szCs w:val="24"/>
          <w:rtl/>
        </w:rPr>
      </w:pPr>
    </w:p>
    <w:p w:rsidR="003D1A57" w:rsidRDefault="003D1A57" w:rsidP="003D1A57">
      <w:pPr>
        <w:tabs>
          <w:tab w:val="center" w:pos="4202"/>
          <w:tab w:val="center" w:pos="6186"/>
        </w:tabs>
        <w:jc w:val="left"/>
        <w:rPr>
          <w:rFonts w:cs="David"/>
          <w:sz w:val="24"/>
          <w:szCs w:val="24"/>
          <w:rtl/>
        </w:rPr>
      </w:pPr>
    </w:p>
    <w:p w:rsidR="003D1A57" w:rsidRDefault="003D1A57" w:rsidP="003D1A57">
      <w:pPr>
        <w:tabs>
          <w:tab w:val="center" w:pos="4202"/>
          <w:tab w:val="center" w:pos="6186"/>
        </w:tabs>
        <w:jc w:val="left"/>
        <w:rPr>
          <w:rFonts w:cs="David"/>
          <w:sz w:val="24"/>
          <w:szCs w:val="24"/>
          <w:rtl/>
        </w:rPr>
      </w:pPr>
    </w:p>
    <w:p w:rsidR="003D1A57" w:rsidRPr="00244FDC" w:rsidRDefault="003D1A57" w:rsidP="003D1A57">
      <w:pPr>
        <w:tabs>
          <w:tab w:val="center" w:pos="4202"/>
          <w:tab w:val="center" w:pos="6186"/>
        </w:tabs>
        <w:jc w:val="left"/>
        <w:rPr>
          <w:rFonts w:cs="David"/>
          <w:sz w:val="24"/>
          <w:szCs w:val="24"/>
          <w:rtl/>
        </w:rPr>
      </w:pPr>
      <w:r w:rsidRPr="00244FDC">
        <w:rPr>
          <w:rFonts w:cs="David"/>
          <w:sz w:val="24"/>
          <w:szCs w:val="24"/>
          <w:rtl/>
        </w:rPr>
        <w:tab/>
      </w:r>
      <w:r w:rsidRPr="00244FDC">
        <w:rPr>
          <w:rFonts w:cs="David"/>
          <w:sz w:val="24"/>
          <w:szCs w:val="24"/>
          <w:rtl/>
        </w:rPr>
        <w:tab/>
      </w:r>
    </w:p>
    <w:p w:rsidR="003D1A57" w:rsidRPr="00244FDC" w:rsidRDefault="003D1A57" w:rsidP="003D1A57">
      <w:pPr>
        <w:tabs>
          <w:tab w:val="center" w:pos="6186"/>
        </w:tabs>
        <w:jc w:val="left"/>
        <w:rPr>
          <w:rFonts w:cs="David"/>
          <w:sz w:val="24"/>
          <w:szCs w:val="24"/>
          <w:rtl/>
        </w:rPr>
      </w:pPr>
    </w:p>
    <w:p w:rsidR="003D1A57" w:rsidRPr="00244FDC" w:rsidRDefault="003D1A57" w:rsidP="003D1A57">
      <w:pPr>
        <w:tabs>
          <w:tab w:val="center" w:pos="6186"/>
        </w:tabs>
        <w:jc w:val="left"/>
        <w:rPr>
          <w:rFonts w:cs="David"/>
          <w:sz w:val="24"/>
          <w:szCs w:val="24"/>
          <w:rtl/>
        </w:rPr>
      </w:pPr>
    </w:p>
    <w:p w:rsidR="003D1A57" w:rsidRDefault="003D1A57" w:rsidP="00B451C7">
      <w:pPr>
        <w:tabs>
          <w:tab w:val="center" w:pos="2359"/>
          <w:tab w:val="center" w:pos="6186"/>
        </w:tabs>
        <w:spacing w:line="276" w:lineRule="auto"/>
        <w:jc w:val="left"/>
        <w:rPr>
          <w:rFonts w:cs="David"/>
          <w:sz w:val="24"/>
          <w:szCs w:val="24"/>
          <w:rtl/>
        </w:rPr>
      </w:pPr>
      <w:r w:rsidRPr="00244FDC">
        <w:rPr>
          <w:rFonts w:cs="David"/>
          <w:sz w:val="24"/>
          <w:szCs w:val="24"/>
          <w:rtl/>
        </w:rPr>
        <w:tab/>
      </w:r>
      <w:r w:rsidRPr="00244FDC">
        <w:rPr>
          <w:rFonts w:cs="David"/>
          <w:sz w:val="24"/>
          <w:szCs w:val="24"/>
          <w:rtl/>
        </w:rPr>
        <w:tab/>
      </w:r>
      <w:r w:rsidR="00B451C7">
        <w:rPr>
          <w:rFonts w:cs="David" w:hint="cs"/>
          <w:sz w:val="24"/>
          <w:szCs w:val="24"/>
          <w:rtl/>
        </w:rPr>
        <w:t>דורית סלינגר</w:t>
      </w:r>
    </w:p>
    <w:p w:rsidR="003D1A57" w:rsidRPr="00244FDC" w:rsidRDefault="003D1A57" w:rsidP="003D1A57">
      <w:pPr>
        <w:tabs>
          <w:tab w:val="center" w:pos="2359"/>
          <w:tab w:val="center" w:pos="6186"/>
        </w:tabs>
        <w:spacing w:line="276" w:lineRule="auto"/>
        <w:jc w:val="left"/>
        <w:rPr>
          <w:rFonts w:cs="David"/>
          <w:sz w:val="24"/>
          <w:szCs w:val="24"/>
          <w:rtl/>
        </w:rPr>
      </w:pPr>
      <w:r>
        <w:rPr>
          <w:rFonts w:cs="David" w:hint="cs"/>
          <w:sz w:val="24"/>
          <w:szCs w:val="24"/>
          <w:rtl/>
        </w:rPr>
        <w:tab/>
      </w:r>
      <w:r>
        <w:rPr>
          <w:rFonts w:cs="David" w:hint="cs"/>
          <w:sz w:val="24"/>
          <w:szCs w:val="24"/>
          <w:rtl/>
        </w:rPr>
        <w:tab/>
        <w:t>הממונה על שוק ההון ביטוח וחסכון</w:t>
      </w:r>
    </w:p>
    <w:p w:rsidR="003D1A57" w:rsidRDefault="003D1A57" w:rsidP="003D1A57">
      <w:pPr>
        <w:tabs>
          <w:tab w:val="center" w:pos="2359"/>
          <w:tab w:val="center" w:pos="5619"/>
        </w:tabs>
        <w:spacing w:line="276" w:lineRule="auto"/>
        <w:jc w:val="left"/>
        <w:rPr>
          <w:rFonts w:cs="David"/>
          <w:sz w:val="24"/>
          <w:szCs w:val="24"/>
          <w:rtl/>
        </w:rPr>
      </w:pPr>
    </w:p>
    <w:p w:rsidR="003D1A57" w:rsidRDefault="003D1A57" w:rsidP="003D1A57">
      <w:pPr>
        <w:tabs>
          <w:tab w:val="center" w:pos="2359"/>
          <w:tab w:val="center" w:pos="5619"/>
        </w:tabs>
        <w:spacing w:line="276" w:lineRule="auto"/>
        <w:jc w:val="left"/>
        <w:rPr>
          <w:rFonts w:cs="David"/>
          <w:sz w:val="24"/>
          <w:szCs w:val="24"/>
          <w:rtl/>
        </w:rPr>
      </w:pPr>
    </w:p>
    <w:p w:rsidR="003D1A57" w:rsidRDefault="003D1A57"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EE5A32" w:rsidRDefault="00EE5A32"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Default="0057715C" w:rsidP="002D7789">
      <w:pPr>
        <w:rPr>
          <w:rtl/>
        </w:rPr>
      </w:pPr>
    </w:p>
    <w:p w:rsidR="0057715C" w:rsidRPr="003019F3" w:rsidRDefault="0057715C" w:rsidP="0057715C">
      <w:pPr>
        <w:spacing w:line="360" w:lineRule="auto"/>
        <w:jc w:val="center"/>
        <w:rPr>
          <w:rFonts w:cs="David"/>
          <w:b/>
          <w:bCs/>
          <w:sz w:val="24"/>
          <w:rtl/>
        </w:rPr>
      </w:pPr>
      <w:r w:rsidRPr="003019F3">
        <w:rPr>
          <w:rFonts w:cs="David" w:hint="cs"/>
          <w:b/>
          <w:bCs/>
          <w:sz w:val="24"/>
          <w:rtl/>
        </w:rPr>
        <w:t xml:space="preserve">נספח א </w:t>
      </w:r>
      <w:r w:rsidRPr="003019F3">
        <w:rPr>
          <w:rFonts w:cs="David"/>
          <w:b/>
          <w:bCs/>
          <w:sz w:val="24"/>
          <w:rtl/>
        </w:rPr>
        <w:t>–</w:t>
      </w:r>
      <w:r w:rsidRPr="003019F3">
        <w:rPr>
          <w:rFonts w:cs="David" w:hint="cs"/>
          <w:b/>
          <w:bCs/>
          <w:sz w:val="24"/>
          <w:rtl/>
        </w:rPr>
        <w:t xml:space="preserve"> הודעה על פתיחת מסלולי השקעה תלויי גיל</w:t>
      </w:r>
    </w:p>
    <w:p w:rsidR="0057715C" w:rsidRPr="003019F3" w:rsidRDefault="0057715C" w:rsidP="0057715C">
      <w:pPr>
        <w:spacing w:line="360" w:lineRule="auto"/>
        <w:rPr>
          <w:rFonts w:cs="David"/>
          <w:b/>
          <w:bCs/>
          <w:sz w:val="24"/>
          <w:rtl/>
        </w:rPr>
      </w:pPr>
    </w:p>
    <w:p w:rsidR="0057715C" w:rsidRPr="00A1075C" w:rsidRDefault="0057715C" w:rsidP="0057715C">
      <w:pPr>
        <w:spacing w:line="360" w:lineRule="auto"/>
        <w:rPr>
          <w:rFonts w:cs="David"/>
          <w:sz w:val="22"/>
          <w:szCs w:val="22"/>
          <w:rtl/>
        </w:rPr>
      </w:pPr>
      <w:r w:rsidRPr="00A1075C">
        <w:rPr>
          <w:rFonts w:cs="David"/>
          <w:b/>
          <w:bCs/>
          <w:sz w:val="22"/>
          <w:szCs w:val="22"/>
          <w:highlight w:val="lightGray"/>
          <w:rtl/>
        </w:rPr>
        <w:t xml:space="preserve">[* </w:t>
      </w:r>
      <w:r w:rsidRPr="00A1075C">
        <w:rPr>
          <w:rFonts w:cs="David" w:hint="eastAsia"/>
          <w:sz w:val="22"/>
          <w:szCs w:val="22"/>
          <w:highlight w:val="lightGray"/>
          <w:rtl/>
        </w:rPr>
        <w:t>שדות</w:t>
      </w:r>
      <w:r w:rsidRPr="00A1075C">
        <w:rPr>
          <w:rFonts w:cs="David"/>
          <w:sz w:val="22"/>
          <w:szCs w:val="22"/>
          <w:highlight w:val="lightGray"/>
          <w:rtl/>
        </w:rPr>
        <w:t xml:space="preserve"> אשר מסומנים בסוגריים מרובעים </w:t>
      </w:r>
      <w:r w:rsidRPr="00A1075C">
        <w:rPr>
          <w:rFonts w:cs="David" w:hint="eastAsia"/>
          <w:sz w:val="22"/>
          <w:szCs w:val="22"/>
          <w:highlight w:val="lightGray"/>
          <w:rtl/>
        </w:rPr>
        <w:t>או</w:t>
      </w:r>
      <w:r w:rsidRPr="00A1075C">
        <w:rPr>
          <w:rFonts w:cs="David"/>
          <w:sz w:val="22"/>
          <w:szCs w:val="22"/>
          <w:highlight w:val="lightGray"/>
          <w:rtl/>
        </w:rPr>
        <w:t xml:space="preserve"> בקו תחתון </w:t>
      </w:r>
      <w:r w:rsidRPr="00A1075C">
        <w:rPr>
          <w:rFonts w:cs="David" w:hint="eastAsia"/>
          <w:sz w:val="22"/>
          <w:szCs w:val="22"/>
          <w:highlight w:val="lightGray"/>
          <w:rtl/>
        </w:rPr>
        <w:t>יושלמו</w:t>
      </w:r>
      <w:r w:rsidRPr="00A1075C">
        <w:rPr>
          <w:rFonts w:cs="David"/>
          <w:sz w:val="22"/>
          <w:szCs w:val="22"/>
          <w:highlight w:val="lightGray"/>
          <w:rtl/>
        </w:rPr>
        <w:t xml:space="preserve"> </w:t>
      </w:r>
      <w:r w:rsidRPr="00A1075C">
        <w:rPr>
          <w:rFonts w:cs="David" w:hint="eastAsia"/>
          <w:sz w:val="22"/>
          <w:szCs w:val="22"/>
          <w:highlight w:val="lightGray"/>
          <w:rtl/>
        </w:rPr>
        <w:t>על</w:t>
      </w:r>
      <w:r w:rsidRPr="00A1075C">
        <w:rPr>
          <w:rFonts w:cs="David"/>
          <w:sz w:val="22"/>
          <w:szCs w:val="22"/>
          <w:highlight w:val="lightGray"/>
          <w:rtl/>
        </w:rPr>
        <w:t xml:space="preserve"> </w:t>
      </w:r>
      <w:r w:rsidRPr="00A1075C">
        <w:rPr>
          <w:rFonts w:cs="David" w:hint="eastAsia"/>
          <w:sz w:val="22"/>
          <w:szCs w:val="22"/>
          <w:highlight w:val="lightGray"/>
          <w:rtl/>
        </w:rPr>
        <w:t>ידי</w:t>
      </w:r>
      <w:r w:rsidRPr="00A1075C">
        <w:rPr>
          <w:rFonts w:cs="David"/>
          <w:sz w:val="22"/>
          <w:szCs w:val="22"/>
          <w:highlight w:val="lightGray"/>
          <w:rtl/>
        </w:rPr>
        <w:t xml:space="preserve"> </w:t>
      </w:r>
      <w:r w:rsidRPr="00A1075C">
        <w:rPr>
          <w:rFonts w:cs="David" w:hint="eastAsia"/>
          <w:sz w:val="22"/>
          <w:szCs w:val="22"/>
          <w:highlight w:val="lightGray"/>
          <w:rtl/>
        </w:rPr>
        <w:t>הגוף</w:t>
      </w:r>
      <w:r w:rsidRPr="00A1075C">
        <w:rPr>
          <w:rFonts w:cs="David"/>
          <w:sz w:val="22"/>
          <w:szCs w:val="22"/>
          <w:highlight w:val="lightGray"/>
          <w:rtl/>
        </w:rPr>
        <w:t xml:space="preserve"> </w:t>
      </w:r>
      <w:r w:rsidRPr="00A1075C">
        <w:rPr>
          <w:rFonts w:cs="David" w:hint="eastAsia"/>
          <w:sz w:val="22"/>
          <w:szCs w:val="22"/>
          <w:highlight w:val="lightGray"/>
          <w:rtl/>
        </w:rPr>
        <w:t>המוסדי</w:t>
      </w:r>
      <w:r w:rsidRPr="00A1075C">
        <w:rPr>
          <w:rFonts w:cs="David"/>
          <w:sz w:val="22"/>
          <w:szCs w:val="22"/>
          <w:highlight w:val="lightGray"/>
          <w:rtl/>
        </w:rPr>
        <w:t xml:space="preserve"> </w:t>
      </w:r>
      <w:r w:rsidRPr="00A1075C">
        <w:rPr>
          <w:rFonts w:cs="David" w:hint="eastAsia"/>
          <w:sz w:val="22"/>
          <w:szCs w:val="22"/>
          <w:highlight w:val="lightGray"/>
          <w:rtl/>
        </w:rPr>
        <w:t>בהתאם</w:t>
      </w:r>
      <w:r w:rsidRPr="00A1075C">
        <w:rPr>
          <w:rFonts w:cs="David"/>
          <w:sz w:val="22"/>
          <w:szCs w:val="22"/>
          <w:highlight w:val="lightGray"/>
          <w:rtl/>
        </w:rPr>
        <w:t xml:space="preserve"> </w:t>
      </w:r>
      <w:r w:rsidRPr="00A1075C">
        <w:rPr>
          <w:rFonts w:cs="David" w:hint="eastAsia"/>
          <w:sz w:val="22"/>
          <w:szCs w:val="22"/>
          <w:highlight w:val="lightGray"/>
          <w:rtl/>
        </w:rPr>
        <w:t>למפורט</w:t>
      </w:r>
      <w:r w:rsidRPr="00A1075C">
        <w:rPr>
          <w:rFonts w:cs="David"/>
          <w:sz w:val="22"/>
          <w:szCs w:val="22"/>
          <w:highlight w:val="lightGray"/>
          <w:rtl/>
        </w:rPr>
        <w:t xml:space="preserve"> </w:t>
      </w:r>
      <w:r w:rsidRPr="00A1075C">
        <w:rPr>
          <w:rFonts w:cs="David" w:hint="eastAsia"/>
          <w:sz w:val="22"/>
          <w:szCs w:val="22"/>
          <w:highlight w:val="lightGray"/>
          <w:rtl/>
        </w:rPr>
        <w:t>בהערת</w:t>
      </w:r>
      <w:r w:rsidRPr="00A1075C">
        <w:rPr>
          <w:rFonts w:cs="David"/>
          <w:sz w:val="22"/>
          <w:szCs w:val="22"/>
          <w:highlight w:val="lightGray"/>
          <w:rtl/>
        </w:rPr>
        <w:t xml:space="preserve"> </w:t>
      </w:r>
      <w:r w:rsidRPr="00A1075C">
        <w:rPr>
          <w:rFonts w:cs="David" w:hint="eastAsia"/>
          <w:sz w:val="22"/>
          <w:szCs w:val="22"/>
          <w:highlight w:val="lightGray"/>
          <w:rtl/>
        </w:rPr>
        <w:t>השוליים</w:t>
      </w:r>
      <w:r w:rsidRPr="00A1075C">
        <w:rPr>
          <w:rFonts w:cs="David"/>
          <w:sz w:val="22"/>
          <w:szCs w:val="22"/>
          <w:highlight w:val="lightGray"/>
          <w:rtl/>
        </w:rPr>
        <w:t>.]</w:t>
      </w:r>
    </w:p>
    <w:p w:rsidR="0057715C" w:rsidRPr="003019F3" w:rsidRDefault="0057715C" w:rsidP="0057715C">
      <w:pPr>
        <w:spacing w:line="360" w:lineRule="auto"/>
        <w:rPr>
          <w:rFonts w:cs="David"/>
          <w:b/>
          <w:bCs/>
          <w:sz w:val="24"/>
          <w:rtl/>
        </w:rPr>
      </w:pPr>
    </w:p>
    <w:p w:rsidR="0057715C" w:rsidRPr="003019F3" w:rsidRDefault="0057715C" w:rsidP="0057715C">
      <w:pPr>
        <w:spacing w:line="360" w:lineRule="auto"/>
        <w:rPr>
          <w:rFonts w:cs="David"/>
          <w:b/>
          <w:bCs/>
          <w:sz w:val="24"/>
          <w:rtl/>
        </w:rPr>
      </w:pPr>
      <w:r w:rsidRPr="003019F3">
        <w:rPr>
          <w:rFonts w:cs="David" w:hint="cs"/>
          <w:b/>
          <w:bCs/>
          <w:sz w:val="24"/>
          <w:rtl/>
        </w:rPr>
        <w:t>א.ג.נ,</w:t>
      </w:r>
    </w:p>
    <w:p w:rsidR="0057715C" w:rsidRPr="003019F3" w:rsidRDefault="0057715C" w:rsidP="0057715C">
      <w:pPr>
        <w:spacing w:line="360" w:lineRule="auto"/>
        <w:rPr>
          <w:rFonts w:cs="David"/>
          <w:b/>
          <w:bCs/>
          <w:sz w:val="24"/>
          <w:rtl/>
        </w:rPr>
      </w:pPr>
    </w:p>
    <w:p w:rsidR="0057715C" w:rsidRPr="003019F3" w:rsidRDefault="0057715C" w:rsidP="0057715C">
      <w:pPr>
        <w:spacing w:line="360" w:lineRule="auto"/>
        <w:jc w:val="center"/>
        <w:rPr>
          <w:rFonts w:cs="David"/>
          <w:b/>
          <w:bCs/>
          <w:sz w:val="24"/>
          <w:rtl/>
        </w:rPr>
      </w:pPr>
      <w:r w:rsidRPr="003019F3">
        <w:rPr>
          <w:rFonts w:cs="David" w:hint="cs"/>
          <w:b/>
          <w:bCs/>
          <w:sz w:val="24"/>
          <w:rtl/>
        </w:rPr>
        <w:t xml:space="preserve">הנדון: </w:t>
      </w:r>
      <w:r>
        <w:rPr>
          <w:rFonts w:cs="David" w:hint="cs"/>
          <w:b/>
          <w:bCs/>
          <w:sz w:val="24"/>
          <w:u w:val="single"/>
          <w:rtl/>
        </w:rPr>
        <w:t>ב</w:t>
      </w:r>
      <w:r w:rsidRPr="003019F3">
        <w:rPr>
          <w:rFonts w:cs="David" w:hint="cs"/>
          <w:b/>
          <w:bCs/>
          <w:sz w:val="24"/>
          <w:u w:val="single"/>
          <w:rtl/>
        </w:rPr>
        <w:t>אפשרותך לחסוך במסגרת מודל השקעה תלוי גיל</w:t>
      </w:r>
    </w:p>
    <w:p w:rsidR="0057715C" w:rsidRPr="003019F3" w:rsidRDefault="0057715C" w:rsidP="0057715C">
      <w:pPr>
        <w:spacing w:line="360" w:lineRule="auto"/>
        <w:rPr>
          <w:rFonts w:cs="David"/>
          <w:sz w:val="24"/>
          <w:rtl/>
        </w:rPr>
      </w:pPr>
    </w:p>
    <w:p w:rsidR="0057715C" w:rsidRPr="003019F3" w:rsidRDefault="0057715C" w:rsidP="0057715C">
      <w:pPr>
        <w:spacing w:before="240" w:line="360" w:lineRule="auto"/>
        <w:rPr>
          <w:rFonts w:cs="David"/>
          <w:sz w:val="24"/>
          <w:szCs w:val="24"/>
          <w:rtl/>
        </w:rPr>
      </w:pPr>
      <w:r w:rsidRPr="003019F3">
        <w:rPr>
          <w:rFonts w:cs="David" w:hint="cs"/>
          <w:sz w:val="24"/>
          <w:szCs w:val="24"/>
          <w:rtl/>
        </w:rPr>
        <w:t>את/ה חוסך/כת במסלול ההשקעה _____</w:t>
      </w:r>
      <w:r w:rsidRPr="003019F3">
        <w:rPr>
          <w:rStyle w:val="FootnoteReference"/>
          <w:rFonts w:cs="David"/>
          <w:sz w:val="24"/>
          <w:szCs w:val="24"/>
          <w:rtl/>
        </w:rPr>
        <w:footnoteReference w:id="1"/>
      </w:r>
      <w:r w:rsidRPr="003019F3">
        <w:rPr>
          <w:rFonts w:cs="David" w:hint="cs"/>
          <w:sz w:val="24"/>
          <w:szCs w:val="24"/>
          <w:rtl/>
        </w:rPr>
        <w:t xml:space="preserve"> . מדיניות ההשקעה במסלול זה נקבעת על ידי ועדת ההשקעות של הגוף המוסדי [תחת המגבלה ש______</w:t>
      </w:r>
      <w:r w:rsidRPr="003019F3">
        <w:rPr>
          <w:rStyle w:val="FootnoteReference"/>
          <w:rFonts w:cs="David"/>
          <w:sz w:val="24"/>
          <w:szCs w:val="24"/>
          <w:rtl/>
        </w:rPr>
        <w:footnoteReference w:id="2"/>
      </w:r>
      <w:r w:rsidRPr="003019F3">
        <w:rPr>
          <w:rFonts w:cs="David" w:hint="cs"/>
          <w:sz w:val="24"/>
          <w:szCs w:val="24"/>
          <w:rtl/>
        </w:rPr>
        <w:t>]. במסלול זה מנוהלים כספי חוסכים בגילאים שונים באותו האופן.</w:t>
      </w:r>
    </w:p>
    <w:p w:rsidR="0057715C" w:rsidRPr="003019F3" w:rsidRDefault="0057715C" w:rsidP="0057715C">
      <w:pPr>
        <w:spacing w:before="240" w:line="360" w:lineRule="auto"/>
        <w:rPr>
          <w:rFonts w:cs="David"/>
          <w:sz w:val="24"/>
          <w:szCs w:val="24"/>
          <w:rtl/>
        </w:rPr>
      </w:pPr>
      <w:r w:rsidRPr="003019F3">
        <w:rPr>
          <w:rFonts w:cs="David" w:hint="cs"/>
          <w:sz w:val="24"/>
          <w:szCs w:val="24"/>
          <w:rtl/>
        </w:rPr>
        <w:t xml:space="preserve">באפשרותך להעביר את החיסכון ל"מודל השקעה תלוי גיל". </w:t>
      </w:r>
    </w:p>
    <w:p w:rsidR="0057715C" w:rsidRPr="003019F3" w:rsidRDefault="0057715C" w:rsidP="0057715C">
      <w:pPr>
        <w:spacing w:before="240" w:line="360" w:lineRule="auto"/>
        <w:rPr>
          <w:rFonts w:cs="David"/>
          <w:sz w:val="24"/>
          <w:szCs w:val="24"/>
          <w:rtl/>
        </w:rPr>
      </w:pPr>
      <w:r w:rsidRPr="003019F3">
        <w:rPr>
          <w:rFonts w:cs="David" w:hint="cs"/>
          <w:sz w:val="24"/>
          <w:szCs w:val="24"/>
          <w:rtl/>
        </w:rPr>
        <w:t>מסלולי ההשקעה במסגרת המודל הם:</w:t>
      </w:r>
    </w:p>
    <w:p w:rsidR="0057715C" w:rsidRPr="00A1075C" w:rsidRDefault="0057715C" w:rsidP="0057715C">
      <w:pPr>
        <w:pStyle w:val="ListParagraph"/>
        <w:numPr>
          <w:ilvl w:val="0"/>
          <w:numId w:val="26"/>
        </w:numPr>
        <w:spacing w:before="240"/>
        <w:rPr>
          <w:rFonts w:cs="David"/>
          <w:szCs w:val="24"/>
          <w:rtl/>
        </w:rPr>
      </w:pPr>
      <w:r w:rsidRPr="00A1075C">
        <w:rPr>
          <w:rFonts w:cs="David" w:hint="eastAsia"/>
          <w:szCs w:val="24"/>
          <w:rtl/>
        </w:rPr>
        <w:t>מסלול</w:t>
      </w:r>
      <w:r w:rsidRPr="00A1075C">
        <w:rPr>
          <w:rFonts w:cs="David"/>
          <w:szCs w:val="24"/>
          <w:rtl/>
        </w:rPr>
        <w:t xml:space="preserve"> לבני </w:t>
      </w:r>
      <w:r>
        <w:rPr>
          <w:rFonts w:cs="David" w:hint="cs"/>
          <w:szCs w:val="24"/>
          <w:rtl/>
        </w:rPr>
        <w:t>5</w:t>
      </w:r>
      <w:r w:rsidRPr="00A1075C">
        <w:rPr>
          <w:rFonts w:cs="David"/>
          <w:szCs w:val="24"/>
          <w:rtl/>
        </w:rPr>
        <w:t xml:space="preserve">0 </w:t>
      </w:r>
      <w:r w:rsidRPr="00A1075C">
        <w:rPr>
          <w:rFonts w:cs="David" w:hint="eastAsia"/>
          <w:szCs w:val="24"/>
          <w:rtl/>
        </w:rPr>
        <w:t>ומטה</w:t>
      </w:r>
    </w:p>
    <w:p w:rsidR="0057715C" w:rsidRPr="00A1075C" w:rsidRDefault="0057715C" w:rsidP="0057715C">
      <w:pPr>
        <w:pStyle w:val="ListParagraph"/>
        <w:numPr>
          <w:ilvl w:val="0"/>
          <w:numId w:val="26"/>
        </w:numPr>
        <w:spacing w:before="240"/>
        <w:rPr>
          <w:rFonts w:cs="David"/>
          <w:szCs w:val="24"/>
          <w:rtl/>
        </w:rPr>
      </w:pPr>
      <w:r w:rsidRPr="00A1075C">
        <w:rPr>
          <w:rFonts w:cs="David" w:hint="eastAsia"/>
          <w:szCs w:val="24"/>
          <w:rtl/>
        </w:rPr>
        <w:t>מסלול</w:t>
      </w:r>
      <w:r w:rsidRPr="00A1075C">
        <w:rPr>
          <w:rFonts w:cs="David"/>
          <w:szCs w:val="24"/>
          <w:rtl/>
        </w:rPr>
        <w:t xml:space="preserve"> </w:t>
      </w:r>
      <w:r w:rsidRPr="00A1075C">
        <w:rPr>
          <w:rFonts w:cs="David" w:hint="eastAsia"/>
          <w:szCs w:val="24"/>
          <w:rtl/>
        </w:rPr>
        <w:t>לבני</w:t>
      </w:r>
      <w:r w:rsidRPr="00A1075C">
        <w:rPr>
          <w:rFonts w:cs="David"/>
          <w:szCs w:val="24"/>
          <w:rtl/>
        </w:rPr>
        <w:t xml:space="preserve"> </w:t>
      </w:r>
      <w:r>
        <w:rPr>
          <w:rFonts w:cs="David" w:hint="cs"/>
          <w:szCs w:val="24"/>
          <w:rtl/>
        </w:rPr>
        <w:t>6</w:t>
      </w:r>
      <w:r w:rsidRPr="00A1075C">
        <w:rPr>
          <w:rFonts w:cs="David"/>
          <w:szCs w:val="24"/>
          <w:rtl/>
        </w:rPr>
        <w:t>0-</w:t>
      </w:r>
      <w:r>
        <w:rPr>
          <w:rFonts w:cs="David" w:hint="cs"/>
          <w:szCs w:val="24"/>
          <w:rtl/>
        </w:rPr>
        <w:t>5</w:t>
      </w:r>
      <w:r w:rsidRPr="00A1075C">
        <w:rPr>
          <w:rFonts w:cs="David"/>
          <w:szCs w:val="24"/>
          <w:rtl/>
        </w:rPr>
        <w:t>0</w:t>
      </w:r>
    </w:p>
    <w:p w:rsidR="0057715C" w:rsidRPr="00A1075C" w:rsidRDefault="0057715C" w:rsidP="0057715C">
      <w:pPr>
        <w:pStyle w:val="ListParagraph"/>
        <w:numPr>
          <w:ilvl w:val="0"/>
          <w:numId w:val="26"/>
        </w:numPr>
        <w:spacing w:before="240"/>
        <w:rPr>
          <w:rFonts w:cs="David"/>
          <w:szCs w:val="24"/>
          <w:rtl/>
        </w:rPr>
      </w:pPr>
      <w:r w:rsidRPr="00A1075C">
        <w:rPr>
          <w:rFonts w:cs="David" w:hint="eastAsia"/>
          <w:szCs w:val="24"/>
          <w:rtl/>
        </w:rPr>
        <w:t>מסלול</w:t>
      </w:r>
      <w:r w:rsidRPr="00A1075C">
        <w:rPr>
          <w:rFonts w:cs="David"/>
          <w:szCs w:val="24"/>
          <w:rtl/>
        </w:rPr>
        <w:t xml:space="preserve"> </w:t>
      </w:r>
      <w:r w:rsidRPr="00A1075C">
        <w:rPr>
          <w:rFonts w:cs="David" w:hint="eastAsia"/>
          <w:szCs w:val="24"/>
          <w:rtl/>
        </w:rPr>
        <w:t>לבני</w:t>
      </w:r>
      <w:r w:rsidRPr="00A1075C">
        <w:rPr>
          <w:rFonts w:cs="David"/>
          <w:szCs w:val="24"/>
          <w:rtl/>
        </w:rPr>
        <w:t xml:space="preserve"> 60 </w:t>
      </w:r>
      <w:r w:rsidRPr="00A1075C">
        <w:rPr>
          <w:rFonts w:cs="David" w:hint="eastAsia"/>
          <w:szCs w:val="24"/>
          <w:rtl/>
        </w:rPr>
        <w:t>ומעלה</w:t>
      </w:r>
    </w:p>
    <w:p w:rsidR="0057715C" w:rsidRPr="003019F3" w:rsidRDefault="0057715C" w:rsidP="0057715C">
      <w:pPr>
        <w:tabs>
          <w:tab w:val="center" w:pos="4202"/>
          <w:tab w:val="center" w:pos="6186"/>
        </w:tabs>
        <w:rPr>
          <w:rFonts w:cs="David"/>
          <w:sz w:val="24"/>
          <w:szCs w:val="24"/>
          <w:rtl/>
        </w:rPr>
      </w:pPr>
    </w:p>
    <w:p w:rsidR="0057715C" w:rsidRPr="003019F3" w:rsidRDefault="0057715C" w:rsidP="0057715C">
      <w:pPr>
        <w:tabs>
          <w:tab w:val="center" w:pos="4202"/>
          <w:tab w:val="center" w:pos="6186"/>
        </w:tabs>
        <w:spacing w:line="360" w:lineRule="auto"/>
        <w:rPr>
          <w:rFonts w:cs="David"/>
          <w:sz w:val="24"/>
          <w:szCs w:val="24"/>
          <w:rtl/>
        </w:rPr>
      </w:pPr>
      <w:r w:rsidRPr="003019F3">
        <w:rPr>
          <w:rFonts w:cs="David" w:hint="cs"/>
          <w:sz w:val="24"/>
          <w:szCs w:val="24"/>
          <w:rtl/>
        </w:rPr>
        <w:t xml:space="preserve">על מנת לעבור למסלול ההשקעה המתאים </w:t>
      </w:r>
      <w:r w:rsidRPr="00A1075C">
        <w:rPr>
          <w:rFonts w:cs="David" w:hint="eastAsia"/>
          <w:sz w:val="24"/>
          <w:szCs w:val="24"/>
          <w:rtl/>
        </w:rPr>
        <w:t>לגילך</w:t>
      </w:r>
      <w:r w:rsidRPr="003019F3">
        <w:rPr>
          <w:rFonts w:cs="David" w:hint="cs"/>
          <w:sz w:val="24"/>
          <w:szCs w:val="24"/>
          <w:rtl/>
        </w:rPr>
        <w:t xml:space="preserve"> במסגרת המודל עליך למלא את טופס "בקשה להעברת כספים בין מסלולי השקעה" שניתן להוריד בקישור _________________</w:t>
      </w:r>
      <w:r w:rsidRPr="003019F3">
        <w:rPr>
          <w:rStyle w:val="FootnoteReference"/>
          <w:rFonts w:cs="David"/>
          <w:sz w:val="24"/>
          <w:szCs w:val="24"/>
          <w:rtl/>
        </w:rPr>
        <w:footnoteReference w:id="3"/>
      </w:r>
      <w:r w:rsidRPr="003019F3">
        <w:rPr>
          <w:rFonts w:cs="David" w:hint="cs"/>
          <w:sz w:val="24"/>
          <w:szCs w:val="24"/>
          <w:rtl/>
        </w:rPr>
        <w:t xml:space="preserve"> ולהעבירו אלינו, בצירוף _____</w:t>
      </w:r>
      <w:r w:rsidRPr="003019F3">
        <w:rPr>
          <w:rStyle w:val="FootnoteReference"/>
          <w:rFonts w:cs="David"/>
          <w:sz w:val="24"/>
          <w:szCs w:val="24"/>
          <w:rtl/>
        </w:rPr>
        <w:footnoteReference w:id="4"/>
      </w:r>
      <w:r w:rsidRPr="003019F3">
        <w:rPr>
          <w:rFonts w:cs="David" w:hint="cs"/>
          <w:sz w:val="24"/>
          <w:szCs w:val="24"/>
          <w:rtl/>
        </w:rPr>
        <w:t>.</w:t>
      </w:r>
    </w:p>
    <w:p w:rsidR="0057715C" w:rsidRPr="003019F3" w:rsidRDefault="0057715C" w:rsidP="0057715C">
      <w:pPr>
        <w:tabs>
          <w:tab w:val="center" w:pos="4202"/>
          <w:tab w:val="center" w:pos="6186"/>
        </w:tabs>
        <w:spacing w:line="360" w:lineRule="auto"/>
        <w:rPr>
          <w:rFonts w:cs="David"/>
          <w:sz w:val="24"/>
          <w:szCs w:val="24"/>
          <w:rtl/>
        </w:rPr>
      </w:pPr>
    </w:p>
    <w:p w:rsidR="0057715C" w:rsidRPr="003019F3" w:rsidRDefault="0057715C" w:rsidP="0057715C">
      <w:pPr>
        <w:tabs>
          <w:tab w:val="center" w:pos="4202"/>
          <w:tab w:val="center" w:pos="6186"/>
        </w:tabs>
        <w:spacing w:line="360" w:lineRule="auto"/>
        <w:rPr>
          <w:rFonts w:cs="David"/>
          <w:sz w:val="24"/>
          <w:szCs w:val="24"/>
          <w:rtl/>
        </w:rPr>
      </w:pPr>
      <w:r w:rsidRPr="003019F3">
        <w:rPr>
          <w:rFonts w:cs="David" w:hint="cs"/>
          <w:sz w:val="24"/>
          <w:szCs w:val="24"/>
          <w:rtl/>
        </w:rPr>
        <w:t>אנו נעביר את כספי החיסכון שלך בהתאם לבקשתך בתוך 3 ימי עסקים מהיום בו תעביר אלינו את טופס הבקשה כשהוא מלא כנדרש וחתום, בצירוף המסמכים הנדרשים.</w:t>
      </w:r>
    </w:p>
    <w:p w:rsidR="0057715C" w:rsidRPr="003019F3" w:rsidRDefault="0057715C" w:rsidP="0057715C">
      <w:pPr>
        <w:tabs>
          <w:tab w:val="center" w:pos="4202"/>
          <w:tab w:val="center" w:pos="6186"/>
        </w:tabs>
        <w:spacing w:line="360" w:lineRule="auto"/>
        <w:rPr>
          <w:rFonts w:cs="David"/>
          <w:sz w:val="24"/>
          <w:szCs w:val="24"/>
          <w:rtl/>
        </w:rPr>
      </w:pPr>
    </w:p>
    <w:p w:rsidR="0057715C" w:rsidRPr="003019F3" w:rsidRDefault="0057715C" w:rsidP="0057715C">
      <w:pPr>
        <w:tabs>
          <w:tab w:val="center" w:pos="4202"/>
          <w:tab w:val="center" w:pos="6186"/>
        </w:tabs>
        <w:spacing w:line="360" w:lineRule="auto"/>
        <w:rPr>
          <w:rFonts w:cs="David"/>
          <w:sz w:val="24"/>
          <w:szCs w:val="24"/>
          <w:rtl/>
        </w:rPr>
      </w:pPr>
      <w:r w:rsidRPr="003019F3">
        <w:rPr>
          <w:rFonts w:cs="David" w:hint="cs"/>
          <w:sz w:val="24"/>
          <w:szCs w:val="24"/>
          <w:rtl/>
        </w:rPr>
        <w:t xml:space="preserve">אם ברצונך שההפקדות השוטפות שלך יהיו למסלול המתאים </w:t>
      </w:r>
      <w:r w:rsidRPr="00A1075C">
        <w:rPr>
          <w:rFonts w:cs="David" w:hint="eastAsia"/>
          <w:sz w:val="24"/>
          <w:szCs w:val="24"/>
          <w:rtl/>
        </w:rPr>
        <w:t>לגילך</w:t>
      </w:r>
      <w:r>
        <w:rPr>
          <w:rFonts w:cs="David" w:hint="cs"/>
          <w:sz w:val="24"/>
          <w:szCs w:val="24"/>
          <w:rtl/>
        </w:rPr>
        <w:t xml:space="preserve"> </w:t>
      </w:r>
      <w:r w:rsidRPr="003019F3">
        <w:rPr>
          <w:rFonts w:cs="David" w:hint="cs"/>
          <w:sz w:val="24"/>
          <w:szCs w:val="24"/>
          <w:rtl/>
        </w:rPr>
        <w:t>במסגרת מודל ההשקעה תלוי הגיל, עליך לציין זאת במסגרת הטופס [וכן להעביר אלינו, בנוסף על האמור לעיל, גם ______</w:t>
      </w:r>
      <w:r w:rsidRPr="003019F3">
        <w:rPr>
          <w:rStyle w:val="FootnoteReference"/>
          <w:rFonts w:cs="David"/>
          <w:sz w:val="24"/>
          <w:szCs w:val="24"/>
          <w:rtl/>
        </w:rPr>
        <w:footnoteReference w:id="5"/>
      </w:r>
      <w:r w:rsidRPr="003019F3">
        <w:rPr>
          <w:rFonts w:cs="David" w:hint="cs"/>
          <w:sz w:val="24"/>
          <w:szCs w:val="24"/>
          <w:rtl/>
        </w:rPr>
        <w:t>].</w:t>
      </w:r>
    </w:p>
    <w:p w:rsidR="0057715C" w:rsidRPr="003019F3" w:rsidRDefault="0057715C" w:rsidP="0057715C">
      <w:pPr>
        <w:tabs>
          <w:tab w:val="center" w:pos="4202"/>
          <w:tab w:val="center" w:pos="6186"/>
        </w:tabs>
        <w:jc w:val="left"/>
        <w:rPr>
          <w:rFonts w:cs="David"/>
          <w:sz w:val="24"/>
          <w:szCs w:val="24"/>
        </w:rPr>
      </w:pPr>
    </w:p>
    <w:p w:rsidR="0057715C" w:rsidRPr="003019F3" w:rsidRDefault="0057715C" w:rsidP="0057715C">
      <w:pPr>
        <w:bidi w:val="0"/>
        <w:spacing w:before="200" w:after="200" w:line="276" w:lineRule="auto"/>
        <w:jc w:val="left"/>
        <w:rPr>
          <w:rFonts w:cs="David"/>
          <w:b/>
          <w:bCs/>
          <w:sz w:val="28"/>
          <w:szCs w:val="28"/>
        </w:rPr>
      </w:pPr>
    </w:p>
    <w:p w:rsidR="0057715C" w:rsidRPr="003019F3" w:rsidRDefault="0057715C" w:rsidP="0057715C">
      <w:pPr>
        <w:bidi w:val="0"/>
        <w:spacing w:before="200" w:after="200" w:line="276" w:lineRule="auto"/>
        <w:jc w:val="left"/>
        <w:rPr>
          <w:rFonts w:cs="David"/>
          <w:b/>
          <w:bCs/>
          <w:sz w:val="28"/>
          <w:szCs w:val="28"/>
        </w:rPr>
      </w:pPr>
      <w:r w:rsidRPr="003019F3">
        <w:rPr>
          <w:rFonts w:cs="David"/>
          <w:b/>
          <w:bCs/>
          <w:sz w:val="28"/>
          <w:szCs w:val="28"/>
        </w:rPr>
        <w:br w:type="page"/>
      </w:r>
    </w:p>
    <w:p w:rsidR="0057715C" w:rsidRPr="003019F3" w:rsidRDefault="0057715C" w:rsidP="0057715C">
      <w:pPr>
        <w:spacing w:line="360" w:lineRule="auto"/>
        <w:jc w:val="center"/>
        <w:rPr>
          <w:rFonts w:cs="David"/>
          <w:b/>
          <w:bCs/>
          <w:sz w:val="28"/>
          <w:szCs w:val="28"/>
        </w:rPr>
      </w:pPr>
      <w:r w:rsidRPr="003019F3">
        <w:rPr>
          <w:rFonts w:cs="David" w:hint="cs"/>
          <w:b/>
          <w:bCs/>
          <w:sz w:val="28"/>
          <w:szCs w:val="28"/>
          <w:rtl/>
        </w:rPr>
        <w:lastRenderedPageBreak/>
        <w:t>רשימת מסלולי ההשקעה (תפורסם בנפרד מהחוזר)</w:t>
      </w:r>
    </w:p>
    <w:p w:rsidR="0057715C" w:rsidRPr="003019F3" w:rsidRDefault="0057715C" w:rsidP="0057715C">
      <w:pPr>
        <w:spacing w:line="360" w:lineRule="auto"/>
        <w:rPr>
          <w:rFonts w:cs="David"/>
          <w:b/>
          <w:bCs/>
          <w:szCs w:val="24"/>
          <w:rtl/>
        </w:rPr>
      </w:pPr>
    </w:p>
    <w:p w:rsidR="0057715C" w:rsidRPr="003019F3" w:rsidRDefault="0057715C" w:rsidP="0057715C">
      <w:pPr>
        <w:spacing w:line="360" w:lineRule="auto"/>
        <w:rPr>
          <w:rFonts w:cs="David"/>
          <w:b/>
          <w:bCs/>
          <w:szCs w:val="24"/>
          <w:rtl/>
        </w:rPr>
      </w:pPr>
      <w:r w:rsidRPr="003019F3">
        <w:rPr>
          <w:rFonts w:cs="David" w:hint="cs"/>
          <w:b/>
          <w:bCs/>
          <w:szCs w:val="24"/>
          <w:rtl/>
        </w:rPr>
        <w:t>תוכן:</w:t>
      </w:r>
    </w:p>
    <w:p w:rsidR="0057715C" w:rsidRPr="003019F3" w:rsidRDefault="0057715C" w:rsidP="0057715C">
      <w:pPr>
        <w:pStyle w:val="ListParagraph"/>
        <w:numPr>
          <w:ilvl w:val="0"/>
          <w:numId w:val="25"/>
        </w:numPr>
        <w:rPr>
          <w:rFonts w:cs="David"/>
          <w:szCs w:val="24"/>
        </w:rPr>
      </w:pPr>
      <w:r w:rsidRPr="003019F3">
        <w:rPr>
          <w:rFonts w:cs="David" w:hint="cs"/>
          <w:szCs w:val="24"/>
          <w:rtl/>
        </w:rPr>
        <w:t>מודל השקעות תלוי גיל</w:t>
      </w:r>
      <w:r>
        <w:rPr>
          <w:rFonts w:cs="David" w:hint="cs"/>
          <w:szCs w:val="24"/>
          <w:rtl/>
        </w:rPr>
        <w:t xml:space="preserve"> ו</w:t>
      </w:r>
      <w:r w:rsidRPr="003019F3">
        <w:rPr>
          <w:rFonts w:cs="David" w:hint="cs"/>
          <w:szCs w:val="24"/>
          <w:rtl/>
        </w:rPr>
        <w:t>מסלול למקבלי קצבאות</w:t>
      </w:r>
      <w:r>
        <w:rPr>
          <w:rFonts w:cs="David" w:hint="cs"/>
          <w:szCs w:val="24"/>
          <w:rtl/>
        </w:rPr>
        <w:t>.</w:t>
      </w:r>
    </w:p>
    <w:p w:rsidR="0057715C" w:rsidRPr="003019F3" w:rsidRDefault="0057715C" w:rsidP="0057715C">
      <w:pPr>
        <w:pStyle w:val="ListParagraph"/>
        <w:numPr>
          <w:ilvl w:val="0"/>
          <w:numId w:val="25"/>
        </w:numPr>
        <w:rPr>
          <w:rFonts w:cs="David"/>
          <w:szCs w:val="24"/>
        </w:rPr>
      </w:pPr>
      <w:r w:rsidRPr="003019F3">
        <w:rPr>
          <w:rFonts w:cs="David" w:hint="cs"/>
          <w:szCs w:val="24"/>
          <w:rtl/>
        </w:rPr>
        <w:t>מסלולים מתמחים</w:t>
      </w:r>
      <w:r>
        <w:rPr>
          <w:rFonts w:cs="David" w:hint="cs"/>
          <w:szCs w:val="24"/>
          <w:rtl/>
        </w:rPr>
        <w:t>:</w:t>
      </w:r>
    </w:p>
    <w:p w:rsidR="0057715C" w:rsidRPr="003019F3" w:rsidRDefault="0057715C" w:rsidP="0057715C">
      <w:pPr>
        <w:pStyle w:val="ListParagraph"/>
        <w:numPr>
          <w:ilvl w:val="1"/>
          <w:numId w:val="25"/>
        </w:numPr>
        <w:rPr>
          <w:rFonts w:cs="David"/>
          <w:szCs w:val="24"/>
        </w:rPr>
      </w:pPr>
      <w:r w:rsidRPr="003019F3">
        <w:rPr>
          <w:rFonts w:cs="David" w:hint="cs"/>
          <w:szCs w:val="24"/>
          <w:rtl/>
        </w:rPr>
        <w:t>מודל השקעות תלויי גיל ומאפיינים נוספים</w:t>
      </w:r>
      <w:r>
        <w:rPr>
          <w:rFonts w:cs="David" w:hint="cs"/>
          <w:szCs w:val="24"/>
          <w:rtl/>
        </w:rPr>
        <w:t>;</w:t>
      </w:r>
    </w:p>
    <w:p w:rsidR="0057715C" w:rsidRPr="003019F3" w:rsidRDefault="0057715C" w:rsidP="0057715C">
      <w:pPr>
        <w:pStyle w:val="ListParagraph"/>
        <w:numPr>
          <w:ilvl w:val="1"/>
          <w:numId w:val="25"/>
        </w:numPr>
        <w:rPr>
          <w:rFonts w:cs="David"/>
          <w:szCs w:val="24"/>
        </w:rPr>
      </w:pPr>
      <w:r w:rsidRPr="003019F3">
        <w:rPr>
          <w:rFonts w:cs="David" w:hint="cs"/>
          <w:szCs w:val="24"/>
          <w:rtl/>
        </w:rPr>
        <w:t>התמחות באפיק</w:t>
      </w:r>
      <w:r w:rsidRPr="003019F3">
        <w:rPr>
          <w:rFonts w:cs="David"/>
          <w:szCs w:val="24"/>
          <w:rtl/>
        </w:rPr>
        <w:t xml:space="preserve"> השקעה – אג"ח</w:t>
      </w:r>
      <w:r w:rsidRPr="003019F3">
        <w:rPr>
          <w:rFonts w:cs="David" w:hint="cs"/>
          <w:szCs w:val="24"/>
          <w:rtl/>
        </w:rPr>
        <w:t xml:space="preserve"> </w:t>
      </w:r>
      <w:r>
        <w:rPr>
          <w:rFonts w:cs="David" w:hint="cs"/>
          <w:szCs w:val="24"/>
          <w:rtl/>
        </w:rPr>
        <w:t>;</w:t>
      </w:r>
    </w:p>
    <w:p w:rsidR="0057715C" w:rsidRPr="003019F3" w:rsidRDefault="0057715C" w:rsidP="0057715C">
      <w:pPr>
        <w:pStyle w:val="ListParagraph"/>
        <w:numPr>
          <w:ilvl w:val="1"/>
          <w:numId w:val="25"/>
        </w:numPr>
        <w:rPr>
          <w:rFonts w:cs="David"/>
          <w:szCs w:val="24"/>
        </w:rPr>
      </w:pPr>
      <w:r w:rsidRPr="003019F3">
        <w:rPr>
          <w:rFonts w:cs="David" w:hint="cs"/>
          <w:szCs w:val="24"/>
          <w:rtl/>
        </w:rPr>
        <w:t>התמחות באפיק</w:t>
      </w:r>
      <w:r w:rsidRPr="003019F3">
        <w:rPr>
          <w:rFonts w:cs="David"/>
          <w:szCs w:val="24"/>
          <w:rtl/>
        </w:rPr>
        <w:t xml:space="preserve"> השקעה – מניות</w:t>
      </w:r>
      <w:r>
        <w:rPr>
          <w:rFonts w:cs="David" w:hint="cs"/>
          <w:szCs w:val="24"/>
          <w:rtl/>
        </w:rPr>
        <w:t>;</w:t>
      </w:r>
    </w:p>
    <w:p w:rsidR="0057715C" w:rsidRPr="003019F3" w:rsidRDefault="0057715C" w:rsidP="0057715C">
      <w:pPr>
        <w:pStyle w:val="ListParagraph"/>
        <w:numPr>
          <w:ilvl w:val="1"/>
          <w:numId w:val="25"/>
        </w:numPr>
        <w:rPr>
          <w:rFonts w:cs="David"/>
          <w:szCs w:val="24"/>
        </w:rPr>
      </w:pPr>
      <w:r w:rsidRPr="003019F3">
        <w:rPr>
          <w:rFonts w:cs="David" w:hint="cs"/>
          <w:szCs w:val="24"/>
          <w:rtl/>
        </w:rPr>
        <w:t>התמחות באפיק</w:t>
      </w:r>
      <w:r w:rsidRPr="003019F3">
        <w:rPr>
          <w:rFonts w:cs="David"/>
          <w:szCs w:val="24"/>
          <w:rtl/>
        </w:rPr>
        <w:t xml:space="preserve"> השקעה – </w:t>
      </w:r>
      <w:r w:rsidRPr="003019F3">
        <w:rPr>
          <w:rFonts w:cs="David" w:hint="cs"/>
          <w:szCs w:val="24"/>
          <w:rtl/>
        </w:rPr>
        <w:t>מטבע</w:t>
      </w:r>
      <w:r>
        <w:rPr>
          <w:rFonts w:cs="David" w:hint="cs"/>
          <w:szCs w:val="24"/>
          <w:rtl/>
        </w:rPr>
        <w:t>;</w:t>
      </w:r>
    </w:p>
    <w:p w:rsidR="0057715C" w:rsidRPr="003019F3" w:rsidRDefault="0057715C" w:rsidP="0057715C">
      <w:pPr>
        <w:pStyle w:val="ListParagraph"/>
        <w:numPr>
          <w:ilvl w:val="1"/>
          <w:numId w:val="25"/>
        </w:numPr>
        <w:rPr>
          <w:rFonts w:cs="David"/>
          <w:szCs w:val="24"/>
        </w:rPr>
      </w:pPr>
      <w:r w:rsidRPr="003019F3">
        <w:rPr>
          <w:rFonts w:cs="David" w:hint="cs"/>
          <w:szCs w:val="24"/>
          <w:rtl/>
        </w:rPr>
        <w:t>התמחות</w:t>
      </w:r>
      <w:r w:rsidRPr="003019F3">
        <w:rPr>
          <w:rFonts w:cs="David"/>
          <w:szCs w:val="24"/>
          <w:rtl/>
        </w:rPr>
        <w:t xml:space="preserve"> </w:t>
      </w:r>
      <w:r w:rsidRPr="003019F3">
        <w:rPr>
          <w:rFonts w:cs="David" w:hint="cs"/>
          <w:szCs w:val="24"/>
          <w:rtl/>
        </w:rPr>
        <w:t>באפיק</w:t>
      </w:r>
      <w:r w:rsidRPr="003019F3">
        <w:rPr>
          <w:rFonts w:cs="David"/>
          <w:szCs w:val="24"/>
          <w:rtl/>
        </w:rPr>
        <w:t xml:space="preserve"> השקעה – כספי</w:t>
      </w:r>
      <w:r>
        <w:rPr>
          <w:rFonts w:cs="David" w:hint="cs"/>
          <w:szCs w:val="24"/>
          <w:rtl/>
        </w:rPr>
        <w:t>;</w:t>
      </w:r>
    </w:p>
    <w:p w:rsidR="0057715C" w:rsidRPr="003019F3" w:rsidRDefault="0057715C" w:rsidP="0057715C">
      <w:pPr>
        <w:pStyle w:val="ListParagraph"/>
        <w:numPr>
          <w:ilvl w:val="1"/>
          <w:numId w:val="25"/>
        </w:numPr>
        <w:rPr>
          <w:rFonts w:cs="David"/>
          <w:szCs w:val="24"/>
        </w:rPr>
      </w:pPr>
      <w:r w:rsidRPr="003019F3">
        <w:rPr>
          <w:rFonts w:cs="David" w:hint="cs"/>
          <w:szCs w:val="24"/>
          <w:rtl/>
        </w:rPr>
        <w:t>התמחות</w:t>
      </w:r>
      <w:r w:rsidRPr="003019F3">
        <w:rPr>
          <w:rFonts w:cs="David"/>
          <w:szCs w:val="24"/>
          <w:rtl/>
        </w:rPr>
        <w:t xml:space="preserve"> </w:t>
      </w:r>
      <w:r w:rsidRPr="003019F3">
        <w:rPr>
          <w:rFonts w:cs="David" w:hint="cs"/>
          <w:szCs w:val="24"/>
          <w:rtl/>
        </w:rPr>
        <w:t>בתחום</w:t>
      </w:r>
      <w:r w:rsidRPr="003019F3">
        <w:rPr>
          <w:rFonts w:cs="David"/>
          <w:szCs w:val="24"/>
          <w:rtl/>
        </w:rPr>
        <w:t xml:space="preserve"> השקעה – חו"ל</w:t>
      </w:r>
      <w:r>
        <w:rPr>
          <w:rFonts w:cs="David" w:hint="cs"/>
          <w:szCs w:val="24"/>
          <w:rtl/>
        </w:rPr>
        <w:t>;</w:t>
      </w:r>
    </w:p>
    <w:p w:rsidR="0057715C" w:rsidRPr="003019F3" w:rsidRDefault="0057715C" w:rsidP="0057715C">
      <w:pPr>
        <w:pStyle w:val="ListParagraph"/>
        <w:numPr>
          <w:ilvl w:val="1"/>
          <w:numId w:val="25"/>
        </w:numPr>
        <w:rPr>
          <w:rFonts w:cs="David"/>
          <w:szCs w:val="24"/>
        </w:rPr>
      </w:pPr>
      <w:r w:rsidRPr="003019F3">
        <w:rPr>
          <w:rFonts w:cs="David" w:hint="cs"/>
          <w:szCs w:val="24"/>
          <w:rtl/>
        </w:rPr>
        <w:t>התמחות</w:t>
      </w:r>
      <w:r w:rsidRPr="003019F3">
        <w:rPr>
          <w:rFonts w:cs="David"/>
          <w:szCs w:val="24"/>
          <w:rtl/>
        </w:rPr>
        <w:t xml:space="preserve"> במכשיר השקעה – מחק</w:t>
      </w:r>
      <w:r w:rsidRPr="003019F3">
        <w:rPr>
          <w:rFonts w:cs="David" w:hint="cs"/>
          <w:szCs w:val="24"/>
          <w:rtl/>
        </w:rPr>
        <w:t>ה</w:t>
      </w:r>
      <w:r w:rsidRPr="003019F3">
        <w:rPr>
          <w:rFonts w:cs="David"/>
          <w:szCs w:val="24"/>
          <w:rtl/>
        </w:rPr>
        <w:t xml:space="preserve"> מדד</w:t>
      </w:r>
      <w:r>
        <w:rPr>
          <w:rFonts w:cs="David" w:hint="cs"/>
          <w:szCs w:val="24"/>
          <w:rtl/>
        </w:rPr>
        <w:t>;</w:t>
      </w:r>
    </w:p>
    <w:p w:rsidR="0057715C" w:rsidRPr="003019F3" w:rsidRDefault="0057715C" w:rsidP="0057715C">
      <w:pPr>
        <w:pStyle w:val="ListParagraph"/>
        <w:numPr>
          <w:ilvl w:val="1"/>
          <w:numId w:val="25"/>
        </w:numPr>
        <w:rPr>
          <w:rFonts w:cs="David"/>
          <w:szCs w:val="24"/>
        </w:rPr>
      </w:pPr>
      <w:r w:rsidRPr="003019F3">
        <w:rPr>
          <w:rFonts w:cs="David" w:hint="cs"/>
          <w:szCs w:val="24"/>
          <w:rtl/>
        </w:rPr>
        <w:t>מסלולים מתמחים משולבים</w:t>
      </w:r>
      <w:r>
        <w:rPr>
          <w:rFonts w:cs="David" w:hint="cs"/>
          <w:szCs w:val="24"/>
          <w:rtl/>
        </w:rPr>
        <w:t>;</w:t>
      </w:r>
    </w:p>
    <w:p w:rsidR="0057715C" w:rsidRPr="003019F3" w:rsidRDefault="0057715C" w:rsidP="0057715C">
      <w:pPr>
        <w:pStyle w:val="ListParagraph"/>
        <w:numPr>
          <w:ilvl w:val="1"/>
          <w:numId w:val="25"/>
        </w:numPr>
        <w:rPr>
          <w:rFonts w:cs="David"/>
          <w:szCs w:val="24"/>
        </w:rPr>
      </w:pPr>
      <w:r w:rsidRPr="003019F3">
        <w:rPr>
          <w:rFonts w:cs="David" w:hint="cs"/>
          <w:szCs w:val="24"/>
          <w:rtl/>
        </w:rPr>
        <w:t>מתמחה</w:t>
      </w:r>
      <w:r w:rsidRPr="003019F3">
        <w:rPr>
          <w:rFonts w:cs="David"/>
          <w:szCs w:val="24"/>
          <w:rtl/>
        </w:rPr>
        <w:t xml:space="preserve"> אחר (הלכתי, </w:t>
      </w:r>
      <w:r w:rsidRPr="003019F3">
        <w:rPr>
          <w:rFonts w:cs="David"/>
          <w:szCs w:val="24"/>
        </w:rPr>
        <w:t>(IRA</w:t>
      </w:r>
      <w:r>
        <w:rPr>
          <w:rFonts w:cs="David" w:hint="cs"/>
          <w:szCs w:val="24"/>
          <w:rtl/>
        </w:rPr>
        <w:t>.</w:t>
      </w:r>
    </w:p>
    <w:p w:rsidR="0057715C" w:rsidRPr="003019F3" w:rsidRDefault="0057715C" w:rsidP="0057715C">
      <w:pPr>
        <w:pStyle w:val="ListParagraph"/>
        <w:numPr>
          <w:ilvl w:val="0"/>
          <w:numId w:val="25"/>
        </w:numPr>
        <w:rPr>
          <w:rFonts w:cs="David"/>
          <w:szCs w:val="24"/>
        </w:rPr>
      </w:pPr>
      <w:r w:rsidRPr="003019F3">
        <w:rPr>
          <w:rFonts w:cs="David" w:hint="cs"/>
          <w:szCs w:val="24"/>
          <w:rtl/>
        </w:rPr>
        <w:t>מסלולים כלליים בקרנות השתלמות ובפוליסות ביטוח שאינן קופות ביטוח</w:t>
      </w:r>
      <w:r>
        <w:rPr>
          <w:rFonts w:cs="David" w:hint="cs"/>
          <w:szCs w:val="24"/>
          <w:rtl/>
        </w:rPr>
        <w:t>.</w:t>
      </w:r>
    </w:p>
    <w:p w:rsidR="002017C3" w:rsidRPr="002127D8" w:rsidRDefault="0057715C" w:rsidP="0057715C">
      <w:pPr>
        <w:pStyle w:val="ListParagraph"/>
        <w:numPr>
          <w:ilvl w:val="0"/>
          <w:numId w:val="25"/>
        </w:numPr>
        <w:rPr>
          <w:rtl/>
        </w:rPr>
      </w:pPr>
      <w:r w:rsidRPr="002B6C4B">
        <w:rPr>
          <w:rFonts w:cs="David" w:hint="cs"/>
          <w:szCs w:val="24"/>
          <w:rtl/>
        </w:rPr>
        <w:t>מסלולים</w:t>
      </w:r>
      <w:r w:rsidRPr="002B6C4B">
        <w:rPr>
          <w:rFonts w:cs="David"/>
          <w:szCs w:val="24"/>
          <w:rtl/>
        </w:rPr>
        <w:t xml:space="preserve"> </w:t>
      </w:r>
      <w:r w:rsidRPr="002B6C4B">
        <w:rPr>
          <w:rFonts w:cs="David" w:hint="cs"/>
          <w:szCs w:val="24"/>
          <w:rtl/>
        </w:rPr>
        <w:t>מתמחים</w:t>
      </w:r>
      <w:r w:rsidRPr="002B6C4B">
        <w:rPr>
          <w:rFonts w:cs="David"/>
          <w:szCs w:val="24"/>
          <w:rtl/>
        </w:rPr>
        <w:t xml:space="preserve"> </w:t>
      </w:r>
      <w:r w:rsidRPr="002B6C4B">
        <w:rPr>
          <w:rFonts w:cs="David" w:hint="cs"/>
          <w:szCs w:val="24"/>
          <w:rtl/>
        </w:rPr>
        <w:t>באוכלוסיות</w:t>
      </w:r>
      <w:r w:rsidRPr="002B6C4B">
        <w:rPr>
          <w:rFonts w:cs="David"/>
          <w:szCs w:val="24"/>
          <w:rtl/>
        </w:rPr>
        <w:t xml:space="preserve"> </w:t>
      </w:r>
      <w:r w:rsidRPr="002B6C4B">
        <w:rPr>
          <w:rFonts w:cs="David" w:hint="cs"/>
          <w:szCs w:val="24"/>
          <w:rtl/>
        </w:rPr>
        <w:t>יעד</w:t>
      </w:r>
      <w:r w:rsidRPr="002B6C4B">
        <w:rPr>
          <w:rFonts w:cs="David"/>
          <w:szCs w:val="24"/>
          <w:rtl/>
        </w:rPr>
        <w:t xml:space="preserve"> </w:t>
      </w:r>
      <w:r w:rsidRPr="002B6C4B">
        <w:rPr>
          <w:rFonts w:cs="David" w:hint="cs"/>
          <w:szCs w:val="24"/>
          <w:rtl/>
        </w:rPr>
        <w:t>בקרנות</w:t>
      </w:r>
      <w:r w:rsidRPr="002B6C4B">
        <w:rPr>
          <w:rFonts w:cs="David"/>
          <w:szCs w:val="24"/>
          <w:rtl/>
        </w:rPr>
        <w:t xml:space="preserve"> </w:t>
      </w:r>
      <w:r w:rsidRPr="002B6C4B">
        <w:rPr>
          <w:rFonts w:cs="David" w:hint="cs"/>
          <w:szCs w:val="24"/>
          <w:rtl/>
        </w:rPr>
        <w:t>השתלמות</w:t>
      </w:r>
      <w:r w:rsidRPr="002B6C4B">
        <w:rPr>
          <w:rFonts w:cs="David"/>
          <w:szCs w:val="24"/>
          <w:rtl/>
        </w:rPr>
        <w:t xml:space="preserve"> </w:t>
      </w:r>
      <w:r w:rsidRPr="002B6C4B">
        <w:rPr>
          <w:rFonts w:cs="David" w:hint="cs"/>
          <w:szCs w:val="24"/>
          <w:rtl/>
        </w:rPr>
        <w:t>ובפוליסות</w:t>
      </w:r>
      <w:r w:rsidRPr="002B6C4B">
        <w:rPr>
          <w:rFonts w:cs="David"/>
          <w:szCs w:val="24"/>
          <w:rtl/>
        </w:rPr>
        <w:t xml:space="preserve"> </w:t>
      </w:r>
      <w:r w:rsidRPr="002B6C4B">
        <w:rPr>
          <w:rFonts w:cs="David" w:hint="cs"/>
          <w:szCs w:val="24"/>
          <w:rtl/>
        </w:rPr>
        <w:t>ביטוח</w:t>
      </w:r>
      <w:r w:rsidRPr="002B6C4B">
        <w:rPr>
          <w:rFonts w:cs="David"/>
          <w:szCs w:val="24"/>
          <w:rtl/>
        </w:rPr>
        <w:t xml:space="preserve"> </w:t>
      </w:r>
      <w:r w:rsidRPr="002B6C4B">
        <w:rPr>
          <w:rFonts w:cs="David" w:hint="cs"/>
          <w:szCs w:val="24"/>
          <w:rtl/>
        </w:rPr>
        <w:t>שאינן</w:t>
      </w:r>
      <w:r w:rsidRPr="002B6C4B">
        <w:rPr>
          <w:rFonts w:cs="David"/>
          <w:szCs w:val="24"/>
          <w:rtl/>
        </w:rPr>
        <w:t xml:space="preserve"> </w:t>
      </w:r>
      <w:r w:rsidRPr="002B6C4B">
        <w:rPr>
          <w:rFonts w:cs="David" w:hint="cs"/>
          <w:szCs w:val="24"/>
          <w:rtl/>
        </w:rPr>
        <w:t>קופות</w:t>
      </w:r>
      <w:r w:rsidRPr="002B6C4B">
        <w:rPr>
          <w:rFonts w:cs="David"/>
          <w:szCs w:val="24"/>
          <w:rtl/>
        </w:rPr>
        <w:t xml:space="preserve"> </w:t>
      </w:r>
      <w:r w:rsidRPr="002B6C4B">
        <w:rPr>
          <w:rFonts w:cs="David" w:hint="cs"/>
          <w:szCs w:val="24"/>
          <w:rtl/>
        </w:rPr>
        <w:t>ביטוח</w:t>
      </w:r>
    </w:p>
    <w:p w:rsidR="0057715C" w:rsidRPr="003019F3" w:rsidRDefault="0057715C" w:rsidP="0057715C">
      <w:pPr>
        <w:pStyle w:val="ListParagraph"/>
        <w:numPr>
          <w:ilvl w:val="0"/>
          <w:numId w:val="25"/>
        </w:numPr>
        <w:rPr>
          <w:rtl/>
        </w:rPr>
      </w:pPr>
      <w:r w:rsidRPr="003019F3">
        <w:rPr>
          <w:rFonts w:cs="David" w:hint="cs"/>
          <w:szCs w:val="24"/>
          <w:rtl/>
        </w:rPr>
        <w:t>תוספות למדיניות ההשקעה התקנונית</w:t>
      </w:r>
      <w:r>
        <w:rPr>
          <w:rFonts w:hint="cs"/>
          <w:rtl/>
        </w:rPr>
        <w:t>.</w:t>
      </w:r>
    </w:p>
    <w:p w:rsidR="0057715C" w:rsidRPr="003019F3" w:rsidRDefault="0057715C" w:rsidP="0057715C">
      <w:pPr>
        <w:jc w:val="left"/>
        <w:rPr>
          <w:rFonts w:cs="David"/>
          <w:szCs w:val="24"/>
          <w:rtl/>
        </w:rPr>
      </w:pPr>
    </w:p>
    <w:p w:rsidR="0057715C" w:rsidRPr="003019F3" w:rsidRDefault="0057715C" w:rsidP="0057715C">
      <w:pPr>
        <w:spacing w:line="360" w:lineRule="auto"/>
        <w:jc w:val="left"/>
        <w:rPr>
          <w:rFonts w:cs="David"/>
          <w:b/>
          <w:bCs/>
          <w:szCs w:val="24"/>
          <w:rtl/>
        </w:rPr>
      </w:pPr>
      <w:r w:rsidRPr="003019F3">
        <w:rPr>
          <w:rFonts w:cs="David" w:hint="cs"/>
          <w:b/>
          <w:bCs/>
          <w:szCs w:val="24"/>
          <w:rtl/>
        </w:rPr>
        <w:t>מקרא</w:t>
      </w:r>
    </w:p>
    <w:p w:rsidR="0057715C" w:rsidRPr="003019F3" w:rsidRDefault="0057715C" w:rsidP="0057715C">
      <w:pPr>
        <w:spacing w:line="360" w:lineRule="auto"/>
        <w:jc w:val="left"/>
        <w:rPr>
          <w:rFonts w:cs="David"/>
          <w:szCs w:val="24"/>
          <w:rtl/>
        </w:rPr>
      </w:pPr>
      <w:r w:rsidRPr="003019F3">
        <w:rPr>
          <w:rFonts w:cs="David" w:hint="cs"/>
          <w:szCs w:val="24"/>
          <w:rtl/>
        </w:rPr>
        <w:t>ברשימה זו:</w:t>
      </w:r>
    </w:p>
    <w:p w:rsidR="0057715C" w:rsidRPr="003019F3" w:rsidRDefault="0057715C" w:rsidP="0057715C">
      <w:pPr>
        <w:spacing w:line="360" w:lineRule="auto"/>
        <w:jc w:val="left"/>
        <w:rPr>
          <w:rFonts w:cs="David"/>
          <w:szCs w:val="24"/>
          <w:rtl/>
        </w:rPr>
      </w:pPr>
      <w:r w:rsidRPr="003019F3">
        <w:rPr>
          <w:rFonts w:cs="David" w:hint="cs"/>
          <w:szCs w:val="24"/>
          <w:rtl/>
        </w:rPr>
        <w:t xml:space="preserve">"החוזר" </w:t>
      </w:r>
      <w:r w:rsidRPr="003019F3">
        <w:rPr>
          <w:rFonts w:cs="David"/>
          <w:szCs w:val="24"/>
          <w:rtl/>
        </w:rPr>
        <w:t>–</w:t>
      </w:r>
      <w:r w:rsidRPr="003019F3">
        <w:rPr>
          <w:rFonts w:cs="David" w:hint="cs"/>
          <w:szCs w:val="24"/>
          <w:rtl/>
        </w:rPr>
        <w:t xml:space="preserve"> חוזר</w:t>
      </w:r>
      <w:r w:rsidRPr="003019F3">
        <w:rPr>
          <w:rFonts w:cs="David"/>
          <w:szCs w:val="24"/>
        </w:rPr>
        <w:t xml:space="preserve">XXX </w:t>
      </w:r>
      <w:r>
        <w:rPr>
          <w:rFonts w:cs="David" w:hint="cs"/>
          <w:szCs w:val="24"/>
          <w:rtl/>
        </w:rPr>
        <w:t xml:space="preserve"> </w:t>
      </w:r>
      <w:r w:rsidRPr="003019F3">
        <w:rPr>
          <w:rFonts w:cs="David" w:hint="cs"/>
          <w:szCs w:val="24"/>
          <w:rtl/>
        </w:rPr>
        <w:t>שעניינו מדיניות השקעה ושמות מסלולי השקעה.</w:t>
      </w:r>
    </w:p>
    <w:p w:rsidR="0057715C" w:rsidRPr="003019F3" w:rsidRDefault="0057715C" w:rsidP="0057715C">
      <w:pPr>
        <w:spacing w:line="360" w:lineRule="auto"/>
        <w:jc w:val="left"/>
        <w:rPr>
          <w:rFonts w:cs="David"/>
          <w:szCs w:val="24"/>
          <w:rtl/>
        </w:rPr>
      </w:pPr>
      <w:r w:rsidRPr="003019F3">
        <w:rPr>
          <w:rFonts w:cs="David" w:hint="cs"/>
          <w:szCs w:val="24"/>
          <w:rtl/>
        </w:rPr>
        <w:t xml:space="preserve">"תחילית" </w:t>
      </w:r>
      <w:r w:rsidRPr="003019F3">
        <w:rPr>
          <w:rFonts w:cs="David"/>
          <w:szCs w:val="24"/>
          <w:rtl/>
        </w:rPr>
        <w:t>–</w:t>
      </w:r>
      <w:r w:rsidRPr="003019F3">
        <w:rPr>
          <w:rFonts w:cs="David" w:hint="cs"/>
          <w:szCs w:val="24"/>
          <w:rtl/>
        </w:rPr>
        <w:t xml:space="preserve"> כהגדרתה בחוזר.</w:t>
      </w:r>
    </w:p>
    <w:p w:rsidR="0057715C" w:rsidRPr="003019F3" w:rsidRDefault="0057715C" w:rsidP="0057715C">
      <w:pPr>
        <w:spacing w:line="360" w:lineRule="auto"/>
        <w:jc w:val="left"/>
        <w:rPr>
          <w:rFonts w:cs="David"/>
          <w:szCs w:val="24"/>
          <w:rtl/>
        </w:rPr>
      </w:pPr>
      <w:r w:rsidRPr="003019F3">
        <w:rPr>
          <w:rFonts w:cs="David" w:hint="cs"/>
          <w:szCs w:val="24"/>
          <w:rtl/>
        </w:rPr>
        <w:t>"[</w:t>
      </w:r>
      <w:r w:rsidRPr="003019F3">
        <w:rPr>
          <w:rFonts w:cs="David"/>
          <w:szCs w:val="24"/>
        </w:rPr>
        <w:t>XXX</w:t>
      </w:r>
      <w:r w:rsidRPr="003019F3">
        <w:rPr>
          <w:rFonts w:cs="David" w:hint="cs"/>
          <w:szCs w:val="24"/>
          <w:rtl/>
        </w:rPr>
        <w:t xml:space="preserve">]" </w:t>
      </w:r>
      <w:r w:rsidRPr="003019F3">
        <w:rPr>
          <w:rFonts w:cs="David"/>
          <w:szCs w:val="24"/>
          <w:rtl/>
        </w:rPr>
        <w:t>–</w:t>
      </w:r>
      <w:r w:rsidRPr="003019F3">
        <w:rPr>
          <w:rFonts w:cs="David" w:hint="cs"/>
          <w:szCs w:val="24"/>
          <w:rtl/>
        </w:rPr>
        <w:t xml:space="preserve"> שדות שגוף מוסדי רשאי להוסיף או שגוף מוסדי חייב להוסיף בתנאים מסויימים, לפי העניין.</w:t>
      </w:r>
    </w:p>
    <w:p w:rsidR="0057715C" w:rsidRPr="003019F3" w:rsidRDefault="0057715C" w:rsidP="0057715C">
      <w:pPr>
        <w:spacing w:line="360" w:lineRule="auto"/>
        <w:jc w:val="left"/>
        <w:rPr>
          <w:rFonts w:cs="David"/>
          <w:szCs w:val="24"/>
          <w:rtl/>
        </w:rPr>
      </w:pPr>
      <w:r w:rsidRPr="003019F3">
        <w:rPr>
          <w:rFonts w:cs="David" w:hint="cs"/>
          <w:szCs w:val="24"/>
          <w:rtl/>
        </w:rPr>
        <w:t>"</w:t>
      </w:r>
      <w:r w:rsidRPr="003019F3">
        <w:rPr>
          <w:rFonts w:cs="David"/>
          <w:szCs w:val="24"/>
        </w:rPr>
        <w:t>XXX</w:t>
      </w:r>
      <w:r w:rsidRPr="003019F3">
        <w:rPr>
          <w:rFonts w:cs="David" w:hint="cs"/>
          <w:szCs w:val="24"/>
          <w:rtl/>
        </w:rPr>
        <w:t xml:space="preserve">" </w:t>
      </w:r>
      <w:r w:rsidRPr="003019F3">
        <w:rPr>
          <w:rFonts w:cs="David"/>
          <w:szCs w:val="24"/>
          <w:rtl/>
        </w:rPr>
        <w:t>–</w:t>
      </w:r>
      <w:r w:rsidRPr="003019F3">
        <w:rPr>
          <w:rFonts w:cs="David" w:hint="cs"/>
          <w:szCs w:val="24"/>
          <w:rtl/>
        </w:rPr>
        <w:t xml:space="preserve"> שדות חובה, להשלמה מתוך רשימת ערכים נתונה.</w:t>
      </w:r>
    </w:p>
    <w:p w:rsidR="0057715C" w:rsidRPr="003019F3" w:rsidRDefault="0057715C" w:rsidP="0057715C">
      <w:pPr>
        <w:bidi w:val="0"/>
        <w:spacing w:before="200" w:after="200" w:line="276" w:lineRule="auto"/>
        <w:jc w:val="left"/>
        <w:rPr>
          <w:rFonts w:cs="David"/>
          <w:b/>
          <w:bCs/>
          <w:sz w:val="28"/>
          <w:szCs w:val="28"/>
        </w:rPr>
      </w:pPr>
      <w:r w:rsidRPr="003019F3">
        <w:rPr>
          <w:rFonts w:cs="David"/>
          <w:b/>
          <w:bCs/>
          <w:sz w:val="28"/>
          <w:szCs w:val="28"/>
          <w:rtl/>
        </w:rPr>
        <w:br w:type="page"/>
      </w:r>
    </w:p>
    <w:p w:rsidR="0057715C" w:rsidRPr="003019F3" w:rsidRDefault="0057715C" w:rsidP="0057715C">
      <w:pPr>
        <w:spacing w:before="200" w:after="200" w:line="276" w:lineRule="auto"/>
        <w:jc w:val="center"/>
        <w:rPr>
          <w:rFonts w:cs="David"/>
          <w:b/>
          <w:bCs/>
          <w:sz w:val="28"/>
          <w:szCs w:val="28"/>
        </w:rPr>
      </w:pPr>
      <w:r w:rsidRPr="003019F3">
        <w:rPr>
          <w:rFonts w:cs="David" w:hint="cs"/>
          <w:b/>
          <w:bCs/>
          <w:sz w:val="28"/>
          <w:szCs w:val="28"/>
          <w:rtl/>
        </w:rPr>
        <w:lastRenderedPageBreak/>
        <w:t>מודל השקעות תלוי גיל</w:t>
      </w:r>
      <w:r>
        <w:rPr>
          <w:rFonts w:cs="David" w:hint="cs"/>
          <w:b/>
          <w:bCs/>
          <w:sz w:val="28"/>
          <w:szCs w:val="28"/>
          <w:rtl/>
        </w:rPr>
        <w:t xml:space="preserve"> </w:t>
      </w:r>
      <w:r>
        <w:rPr>
          <w:rFonts w:cs="David"/>
          <w:b/>
          <w:bCs/>
          <w:sz w:val="28"/>
          <w:szCs w:val="28"/>
          <w:rtl/>
        </w:rPr>
        <w:t>–</w:t>
      </w:r>
      <w:r>
        <w:rPr>
          <w:rFonts w:cs="David" w:hint="cs"/>
          <w:b/>
          <w:bCs/>
          <w:sz w:val="28"/>
          <w:szCs w:val="28"/>
          <w:rtl/>
        </w:rPr>
        <w:t xml:space="preserve"> מסלולי ברירת המחדל</w:t>
      </w:r>
    </w:p>
    <w:p w:rsidR="0057715C" w:rsidRPr="003019F3" w:rsidRDefault="0057715C" w:rsidP="0057715C">
      <w:pPr>
        <w:spacing w:before="200" w:after="200" w:line="360" w:lineRule="auto"/>
        <w:rPr>
          <w:rFonts w:cs="David"/>
          <w:sz w:val="24"/>
          <w:szCs w:val="24"/>
          <w:rtl/>
        </w:rPr>
      </w:pPr>
      <w:r>
        <w:rPr>
          <w:rFonts w:cs="David" w:hint="cs"/>
          <w:sz w:val="24"/>
          <w:szCs w:val="24"/>
          <w:rtl/>
        </w:rPr>
        <w:t>מדיניות ההשקעה התקנונית ושמות מסלולי ברירת המחדל יופיעו בתקנון הקופה או בנספח מסלולי ההשקעה בפוליסה כמפורט להלן</w:t>
      </w:r>
      <w:r w:rsidRPr="003019F3">
        <w:rPr>
          <w:rFonts w:cs="David" w:hint="cs"/>
          <w:sz w:val="24"/>
          <w:szCs w:val="24"/>
          <w:rtl/>
        </w:rPr>
        <w:t>:</w:t>
      </w:r>
    </w:p>
    <w:p w:rsidR="0057715C" w:rsidRPr="003019F3" w:rsidRDefault="0057715C" w:rsidP="0057715C">
      <w:pPr>
        <w:spacing w:before="200" w:after="200"/>
        <w:jc w:val="left"/>
        <w:rPr>
          <w:rFonts w:asciiTheme="minorBidi" w:hAnsiTheme="minorBidi" w:cstheme="minorBidi"/>
          <w:sz w:val="20"/>
          <w:szCs w:val="20"/>
          <w:rtl/>
        </w:rPr>
      </w:pPr>
      <w:r w:rsidRPr="003019F3">
        <w:rPr>
          <w:rFonts w:asciiTheme="minorBidi" w:hAnsiTheme="minorBidi" w:cstheme="minorBidi"/>
          <w:sz w:val="20"/>
          <w:szCs w:val="20"/>
          <w:rtl/>
        </w:rPr>
        <w:t>"</w:t>
      </w:r>
    </w:p>
    <w:p w:rsidR="0057715C" w:rsidRPr="003019F3" w:rsidRDefault="0057715C" w:rsidP="0057715C">
      <w:pPr>
        <w:spacing w:before="200" w:after="200"/>
        <w:jc w:val="center"/>
        <w:rPr>
          <w:rFonts w:asciiTheme="minorBidi" w:hAnsiTheme="minorBidi" w:cstheme="minorBidi"/>
          <w:sz w:val="20"/>
          <w:szCs w:val="20"/>
          <w:u w:val="single"/>
          <w:rtl/>
        </w:rPr>
      </w:pPr>
      <w:r w:rsidRPr="003019F3">
        <w:rPr>
          <w:rFonts w:asciiTheme="minorBidi" w:hAnsiTheme="minorBidi" w:cstheme="minorBidi" w:hint="eastAsia"/>
          <w:sz w:val="20"/>
          <w:szCs w:val="20"/>
          <w:u w:val="single"/>
          <w:rtl/>
        </w:rPr>
        <w:t>מודל</w:t>
      </w:r>
      <w:r w:rsidRPr="003019F3">
        <w:rPr>
          <w:rFonts w:asciiTheme="minorBidi" w:hAnsiTheme="minorBidi" w:cstheme="minorBidi"/>
          <w:sz w:val="20"/>
          <w:szCs w:val="20"/>
          <w:u w:val="single"/>
          <w:rtl/>
        </w:rPr>
        <w:t xml:space="preserve"> </w:t>
      </w:r>
      <w:r w:rsidRPr="003019F3">
        <w:rPr>
          <w:rFonts w:asciiTheme="minorBidi" w:hAnsiTheme="minorBidi" w:cstheme="minorBidi" w:hint="eastAsia"/>
          <w:sz w:val="20"/>
          <w:szCs w:val="20"/>
          <w:u w:val="single"/>
          <w:rtl/>
        </w:rPr>
        <w:t>השקעות</w:t>
      </w:r>
      <w:r w:rsidRPr="003019F3">
        <w:rPr>
          <w:rFonts w:asciiTheme="minorBidi" w:hAnsiTheme="minorBidi" w:cstheme="minorBidi"/>
          <w:sz w:val="20"/>
          <w:szCs w:val="20"/>
          <w:u w:val="single"/>
          <w:rtl/>
        </w:rPr>
        <w:t xml:space="preserve"> </w:t>
      </w:r>
      <w:r w:rsidRPr="003019F3">
        <w:rPr>
          <w:rFonts w:asciiTheme="minorBidi" w:hAnsiTheme="minorBidi" w:cstheme="minorBidi" w:hint="eastAsia"/>
          <w:sz w:val="20"/>
          <w:szCs w:val="20"/>
          <w:u w:val="single"/>
          <w:rtl/>
        </w:rPr>
        <w:t>תלוי</w:t>
      </w:r>
      <w:r w:rsidRPr="003019F3">
        <w:rPr>
          <w:rFonts w:asciiTheme="minorBidi" w:hAnsiTheme="minorBidi" w:cstheme="minorBidi"/>
          <w:sz w:val="20"/>
          <w:szCs w:val="20"/>
          <w:u w:val="single"/>
          <w:rtl/>
        </w:rPr>
        <w:t xml:space="preserve"> </w:t>
      </w:r>
      <w:r w:rsidRPr="003019F3">
        <w:rPr>
          <w:rFonts w:asciiTheme="minorBidi" w:hAnsiTheme="minorBidi" w:cstheme="minorBidi" w:hint="eastAsia"/>
          <w:sz w:val="20"/>
          <w:szCs w:val="20"/>
          <w:u w:val="single"/>
          <w:rtl/>
        </w:rPr>
        <w:t>גיל</w:t>
      </w:r>
    </w:p>
    <w:p w:rsidR="0057715C" w:rsidRPr="003019F3" w:rsidRDefault="0057715C" w:rsidP="0057715C">
      <w:pPr>
        <w:spacing w:before="200" w:after="200"/>
        <w:jc w:val="left"/>
        <w:rPr>
          <w:rFonts w:asciiTheme="minorBidi" w:hAnsiTheme="minorBidi" w:cstheme="minorBidi"/>
          <w:sz w:val="20"/>
          <w:szCs w:val="20"/>
          <w:rtl/>
        </w:rPr>
      </w:pPr>
      <w:r w:rsidRPr="003019F3">
        <w:rPr>
          <w:rFonts w:asciiTheme="minorBidi" w:hAnsiTheme="minorBidi" w:cstheme="minorBidi" w:hint="eastAsia"/>
          <w:sz w:val="20"/>
          <w:szCs w:val="20"/>
          <w:rtl/>
        </w:rPr>
        <w:t>מסלולי</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ההשקעה</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במסגרת</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המודל</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הם</w:t>
      </w:r>
      <w:r w:rsidRPr="003019F3">
        <w:rPr>
          <w:rFonts w:asciiTheme="minorBidi" w:hAnsiTheme="minorBidi" w:cstheme="minorBidi"/>
          <w:sz w:val="20"/>
          <w:szCs w:val="20"/>
          <w:rtl/>
        </w:rPr>
        <w:t>:</w:t>
      </w:r>
    </w:p>
    <w:p w:rsidR="0057715C" w:rsidRPr="003019F3" w:rsidRDefault="0057715C" w:rsidP="0057715C">
      <w:pPr>
        <w:pStyle w:val="ListParagraph"/>
        <w:numPr>
          <w:ilvl w:val="0"/>
          <w:numId w:val="23"/>
        </w:numPr>
        <w:spacing w:before="200" w:after="200" w:line="240" w:lineRule="auto"/>
        <w:jc w:val="left"/>
        <w:rPr>
          <w:rFonts w:asciiTheme="minorBidi" w:hAnsiTheme="minorBidi" w:cstheme="minorBidi"/>
          <w:sz w:val="20"/>
          <w:szCs w:val="20"/>
        </w:rPr>
      </w:pPr>
      <w:r w:rsidRPr="003019F3">
        <w:rPr>
          <w:rFonts w:asciiTheme="minorBidi" w:hAnsiTheme="minorBidi" w:cstheme="minorBidi" w:hint="cs"/>
          <w:i/>
          <w:iCs/>
          <w:sz w:val="20"/>
          <w:szCs w:val="20"/>
          <w:rtl/>
        </w:rPr>
        <w:t>תחילית</w:t>
      </w:r>
      <w:r w:rsidRPr="003019F3">
        <w:rPr>
          <w:rFonts w:asciiTheme="minorBidi" w:hAnsiTheme="minorBidi" w:cstheme="minorBidi"/>
          <w:sz w:val="20"/>
          <w:szCs w:val="20"/>
          <w:rtl/>
        </w:rPr>
        <w:t xml:space="preserve">, מסלול לבני </w:t>
      </w:r>
      <w:r w:rsidRPr="00661C47">
        <w:rPr>
          <w:rFonts w:asciiTheme="minorBidi" w:hAnsiTheme="minorBidi" w:cstheme="minorBidi" w:hint="cs"/>
          <w:sz w:val="20"/>
          <w:szCs w:val="20"/>
          <w:rtl/>
        </w:rPr>
        <w:t>50</w:t>
      </w:r>
      <w:r w:rsidRPr="003019F3">
        <w:rPr>
          <w:rFonts w:asciiTheme="minorBidi" w:hAnsiTheme="minorBidi" w:cstheme="minorBidi"/>
          <w:sz w:val="20"/>
          <w:szCs w:val="20"/>
          <w:rtl/>
        </w:rPr>
        <w:t xml:space="preserve"> ומטה [פסיבי] </w:t>
      </w:r>
    </w:p>
    <w:p w:rsidR="0057715C" w:rsidRPr="003019F3" w:rsidRDefault="0057715C" w:rsidP="0057715C">
      <w:pPr>
        <w:pStyle w:val="ListParagraph"/>
        <w:numPr>
          <w:ilvl w:val="0"/>
          <w:numId w:val="23"/>
        </w:numPr>
        <w:spacing w:before="200" w:after="200" w:line="240" w:lineRule="auto"/>
        <w:jc w:val="left"/>
        <w:rPr>
          <w:rFonts w:asciiTheme="minorBidi" w:hAnsiTheme="minorBidi" w:cstheme="minorBidi"/>
          <w:sz w:val="20"/>
          <w:szCs w:val="20"/>
        </w:rPr>
      </w:pPr>
      <w:r w:rsidRPr="003019F3">
        <w:rPr>
          <w:rFonts w:asciiTheme="minorBidi" w:hAnsiTheme="minorBidi" w:cstheme="minorBidi" w:hint="cs"/>
          <w:i/>
          <w:iCs/>
          <w:sz w:val="20"/>
          <w:szCs w:val="20"/>
          <w:rtl/>
        </w:rPr>
        <w:t>תחילית</w:t>
      </w:r>
      <w:r w:rsidRPr="003019F3">
        <w:rPr>
          <w:rFonts w:asciiTheme="minorBidi" w:hAnsiTheme="minorBidi" w:cstheme="minorBidi"/>
          <w:i/>
          <w:iCs/>
          <w:sz w:val="20"/>
          <w:szCs w:val="20"/>
          <w:rtl/>
        </w:rPr>
        <w:t>,</w:t>
      </w:r>
      <w:r w:rsidRPr="003019F3">
        <w:rPr>
          <w:rFonts w:asciiTheme="minorBidi" w:hAnsiTheme="minorBidi" w:cstheme="minorBidi"/>
          <w:sz w:val="20"/>
          <w:szCs w:val="20"/>
          <w:rtl/>
        </w:rPr>
        <w:t xml:space="preserve"> מסלול לבני </w:t>
      </w:r>
      <w:r>
        <w:rPr>
          <w:rFonts w:asciiTheme="minorBidi" w:hAnsiTheme="minorBidi" w:cstheme="minorBidi" w:hint="cs"/>
          <w:sz w:val="20"/>
          <w:szCs w:val="20"/>
          <w:rtl/>
        </w:rPr>
        <w:t>50-60</w:t>
      </w:r>
      <w:r w:rsidRPr="003019F3">
        <w:rPr>
          <w:rFonts w:asciiTheme="minorBidi" w:hAnsiTheme="minorBidi" w:cstheme="minorBidi"/>
          <w:sz w:val="20"/>
          <w:szCs w:val="20"/>
          <w:rtl/>
        </w:rPr>
        <w:t xml:space="preserve"> [פסיבי] </w:t>
      </w:r>
    </w:p>
    <w:p w:rsidR="0057715C" w:rsidRPr="003019F3" w:rsidRDefault="0057715C" w:rsidP="0057715C">
      <w:pPr>
        <w:pStyle w:val="ListParagraph"/>
        <w:numPr>
          <w:ilvl w:val="0"/>
          <w:numId w:val="23"/>
        </w:numPr>
        <w:spacing w:before="200" w:after="200" w:line="240" w:lineRule="auto"/>
        <w:jc w:val="left"/>
        <w:rPr>
          <w:rFonts w:asciiTheme="minorBidi" w:hAnsiTheme="minorBidi" w:cstheme="minorBidi"/>
          <w:sz w:val="20"/>
          <w:szCs w:val="20"/>
          <w:rtl/>
        </w:rPr>
      </w:pPr>
      <w:r w:rsidRPr="003019F3">
        <w:rPr>
          <w:rFonts w:asciiTheme="minorBidi" w:hAnsiTheme="minorBidi" w:cstheme="minorBidi" w:hint="cs"/>
          <w:i/>
          <w:iCs/>
          <w:sz w:val="20"/>
          <w:szCs w:val="20"/>
          <w:rtl/>
        </w:rPr>
        <w:t>תחילית</w:t>
      </w:r>
      <w:r w:rsidRPr="003019F3">
        <w:rPr>
          <w:rFonts w:asciiTheme="minorBidi" w:hAnsiTheme="minorBidi" w:cstheme="minorBidi"/>
          <w:i/>
          <w:iCs/>
          <w:sz w:val="20"/>
          <w:szCs w:val="20"/>
          <w:rtl/>
        </w:rPr>
        <w:t xml:space="preserve">, </w:t>
      </w:r>
      <w:r w:rsidRPr="003019F3">
        <w:rPr>
          <w:rFonts w:asciiTheme="minorBidi" w:hAnsiTheme="minorBidi" w:cstheme="minorBidi" w:hint="cs"/>
          <w:sz w:val="20"/>
          <w:szCs w:val="20"/>
          <w:rtl/>
        </w:rPr>
        <w:t>מסלול</w:t>
      </w:r>
      <w:r w:rsidRPr="003019F3">
        <w:rPr>
          <w:rFonts w:asciiTheme="minorBidi" w:hAnsiTheme="minorBidi" w:cstheme="minorBidi"/>
          <w:sz w:val="20"/>
          <w:szCs w:val="20"/>
          <w:rtl/>
        </w:rPr>
        <w:t xml:space="preserve"> לבני </w:t>
      </w:r>
      <w:r>
        <w:rPr>
          <w:rFonts w:asciiTheme="minorBidi" w:hAnsiTheme="minorBidi" w:cstheme="minorBidi" w:hint="cs"/>
          <w:sz w:val="20"/>
          <w:szCs w:val="20"/>
          <w:rtl/>
        </w:rPr>
        <w:t>60</w:t>
      </w:r>
      <w:r w:rsidRPr="003019F3">
        <w:rPr>
          <w:rFonts w:asciiTheme="minorBidi" w:hAnsiTheme="minorBidi" w:cstheme="minorBidi"/>
          <w:sz w:val="20"/>
          <w:szCs w:val="20"/>
          <w:rtl/>
        </w:rPr>
        <w:t xml:space="preserve"> ומעלה</w:t>
      </w:r>
      <w:r w:rsidRPr="003019F3">
        <w:rPr>
          <w:rFonts w:asciiTheme="minorBidi" w:hAnsiTheme="minorBidi" w:cstheme="minorBidi" w:hint="cs"/>
          <w:sz w:val="20"/>
          <w:szCs w:val="20"/>
          <w:rtl/>
        </w:rPr>
        <w:t xml:space="preserve"> [פסיבי]</w:t>
      </w:r>
    </w:p>
    <w:p w:rsidR="0057715C" w:rsidRPr="003019F3" w:rsidRDefault="0057715C" w:rsidP="0057715C">
      <w:pPr>
        <w:rPr>
          <w:rFonts w:asciiTheme="minorBidi" w:hAnsiTheme="minorBidi" w:cstheme="minorBidi"/>
          <w:sz w:val="20"/>
          <w:szCs w:val="20"/>
          <w:rtl/>
        </w:rPr>
      </w:pPr>
      <w:r w:rsidRPr="003019F3">
        <w:rPr>
          <w:rFonts w:asciiTheme="minorBidi" w:hAnsiTheme="minorBidi" w:cstheme="minorBidi" w:hint="eastAsia"/>
          <w:sz w:val="20"/>
          <w:szCs w:val="20"/>
          <w:rtl/>
        </w:rPr>
        <w:t>עמית</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יועבר</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בין</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המסלולים</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השונים</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בהתאם</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לגילו</w:t>
      </w:r>
      <w:r w:rsidRPr="003019F3">
        <w:rPr>
          <w:rFonts w:asciiTheme="minorBidi" w:hAnsiTheme="minorBidi" w:cstheme="minorBidi"/>
          <w:sz w:val="20"/>
          <w:szCs w:val="20"/>
          <w:rtl/>
        </w:rPr>
        <w:t>.</w:t>
      </w:r>
    </w:p>
    <w:p w:rsidR="0057715C" w:rsidRPr="003019F3" w:rsidRDefault="0057715C" w:rsidP="0057715C">
      <w:pPr>
        <w:rPr>
          <w:rFonts w:asciiTheme="minorBidi" w:hAnsiTheme="minorBidi" w:cstheme="minorBidi"/>
          <w:sz w:val="20"/>
          <w:szCs w:val="20"/>
          <w:rtl/>
        </w:rPr>
      </w:pPr>
    </w:p>
    <w:p w:rsidR="0057715C" w:rsidRPr="003019F3" w:rsidRDefault="0057715C" w:rsidP="0057715C">
      <w:pPr>
        <w:rPr>
          <w:rFonts w:ascii="Arial" w:hAnsi="Arial" w:cs="Arial"/>
          <w:sz w:val="20"/>
          <w:szCs w:val="20"/>
          <w:u w:val="single"/>
          <w:rtl/>
        </w:rPr>
      </w:pPr>
      <w:r w:rsidRPr="003019F3">
        <w:rPr>
          <w:rFonts w:ascii="Arial" w:hAnsi="Arial" w:cs="Arial"/>
          <w:sz w:val="20"/>
          <w:szCs w:val="20"/>
          <w:u w:val="single"/>
          <w:rtl/>
        </w:rPr>
        <w:t>נכסי המסלולים יהיו חשופים לנכסים שונים בכפוף להוראות הדין. הנכסים יושקעו על פי שיקול דעתה של ועדת ההשקעות, בהתחשב, בין היתר, בגילאי העמיתים בכל מסלול</w:t>
      </w:r>
      <w:r w:rsidRPr="00A1075C">
        <w:rPr>
          <w:rFonts w:asciiTheme="minorBidi" w:hAnsiTheme="minorBidi" w:cstheme="minorBidi"/>
          <w:sz w:val="20"/>
          <w:szCs w:val="20"/>
          <w:rtl/>
        </w:rPr>
        <w:t>.</w:t>
      </w:r>
      <w:r>
        <w:rPr>
          <w:rFonts w:asciiTheme="minorBidi" w:hAnsiTheme="minorBidi" w:cstheme="minorBidi" w:hint="cs"/>
          <w:sz w:val="20"/>
          <w:szCs w:val="20"/>
          <w:rtl/>
        </w:rPr>
        <w:t xml:space="preserve"> </w:t>
      </w:r>
      <w:r w:rsidRPr="00A1075C">
        <w:rPr>
          <w:rFonts w:asciiTheme="minorBidi" w:hAnsiTheme="minorBidi" w:cstheme="minorBidi"/>
          <w:sz w:val="20"/>
          <w:szCs w:val="20"/>
          <w:rtl/>
        </w:rPr>
        <w:t>/</w:t>
      </w:r>
      <w:r>
        <w:rPr>
          <w:rFonts w:asciiTheme="minorBidi" w:hAnsiTheme="minorBidi" w:cstheme="minorBidi" w:hint="cs"/>
          <w:sz w:val="20"/>
          <w:szCs w:val="20"/>
          <w:rtl/>
        </w:rPr>
        <w:t xml:space="preserve"> </w:t>
      </w:r>
      <w:r w:rsidRPr="003019F3">
        <w:rPr>
          <w:rFonts w:asciiTheme="minorBidi" w:eastAsia="Batang" w:hAnsiTheme="minorBidi" w:cstheme="minorBidi"/>
          <w:sz w:val="20"/>
          <w:szCs w:val="20"/>
          <w:u w:val="single"/>
          <w:rtl/>
        </w:rPr>
        <w:t xml:space="preserve">נכסי המסלול יהיו חשופים רק למדדים מתוך רשימת המדדים העונים על התנאים המנויים בסעיף 6 לחוזר גופים מוסדיים 2012-9-9 שעניינו כללי השקעה החלים על גופים מוסדיים. שיעור החשיפה למדדים השונים יהיה </w:t>
      </w:r>
      <w:r w:rsidRPr="003019F3">
        <w:rPr>
          <w:rFonts w:asciiTheme="minorBidi" w:hAnsiTheme="minorBidi" w:cstheme="minorBidi"/>
          <w:sz w:val="20"/>
          <w:szCs w:val="20"/>
          <w:u w:val="single"/>
          <w:rtl/>
        </w:rPr>
        <w:t>בכפוף להוראות הדין ובכפוף לשיקול דעתה של ועדת ההשקעות</w:t>
      </w:r>
      <w:r w:rsidRPr="003019F3">
        <w:rPr>
          <w:rFonts w:asciiTheme="minorBidi" w:hAnsiTheme="minorBidi" w:cstheme="minorBidi" w:hint="cs"/>
          <w:sz w:val="20"/>
          <w:szCs w:val="20"/>
          <w:u w:val="single"/>
          <w:rtl/>
        </w:rPr>
        <w:t xml:space="preserve"> </w:t>
      </w:r>
      <w:r w:rsidRPr="003019F3">
        <w:rPr>
          <w:rFonts w:ascii="Arial" w:hAnsi="Arial" w:cs="Arial"/>
          <w:sz w:val="20"/>
          <w:szCs w:val="20"/>
          <w:u w:val="single"/>
          <w:rtl/>
        </w:rPr>
        <w:t>בהתחשב, בין היתר, בגילאי העמיתים בכל מסלול</w:t>
      </w:r>
      <w:r w:rsidRPr="003019F3">
        <w:rPr>
          <w:rFonts w:asciiTheme="minorBidi" w:hAnsiTheme="minorBidi" w:cstheme="minorBidi"/>
          <w:sz w:val="20"/>
          <w:szCs w:val="20"/>
          <w:u w:val="single"/>
          <w:rtl/>
        </w:rPr>
        <w:t>.</w:t>
      </w:r>
    </w:p>
    <w:p w:rsidR="0057715C" w:rsidRPr="003019F3" w:rsidRDefault="0057715C" w:rsidP="0057715C">
      <w:pPr>
        <w:rPr>
          <w:rFonts w:asciiTheme="minorBidi" w:hAnsiTheme="minorBidi" w:cstheme="minorBidi"/>
          <w:sz w:val="20"/>
          <w:szCs w:val="20"/>
          <w:rtl/>
        </w:rPr>
      </w:pPr>
    </w:p>
    <w:p w:rsidR="0057715C" w:rsidRPr="003019F3" w:rsidRDefault="0057715C" w:rsidP="0057715C">
      <w:pPr>
        <w:rPr>
          <w:rFonts w:asciiTheme="minorBidi" w:hAnsiTheme="minorBidi" w:cstheme="minorBidi"/>
          <w:sz w:val="20"/>
          <w:szCs w:val="20"/>
          <w:rtl/>
        </w:rPr>
      </w:pPr>
      <w:r w:rsidRPr="003019F3">
        <w:rPr>
          <w:rFonts w:asciiTheme="minorBidi" w:hAnsiTheme="minorBidi" w:cstheme="minorBidi" w:hint="eastAsia"/>
          <w:sz w:val="20"/>
          <w:szCs w:val="20"/>
          <w:rtl/>
        </w:rPr>
        <w:t>מסלולים</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אלה</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הם</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מסלולי</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ברירת</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המחדל</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בעת</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הצטרפות</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לקופת</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הגמל</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ועמית</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יצורף</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אליהם</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בעת</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הצטרפותו</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לקופת</w:t>
      </w:r>
      <w:r w:rsidRPr="003019F3">
        <w:rPr>
          <w:rFonts w:asciiTheme="minorBidi" w:hAnsiTheme="minorBidi" w:cstheme="minorBidi"/>
          <w:sz w:val="20"/>
          <w:szCs w:val="20"/>
          <w:rtl/>
        </w:rPr>
        <w:t xml:space="preserve"> </w:t>
      </w:r>
      <w:r w:rsidRPr="003019F3">
        <w:rPr>
          <w:rFonts w:asciiTheme="minorBidi" w:hAnsiTheme="minorBidi" w:cstheme="minorBidi" w:hint="eastAsia"/>
          <w:sz w:val="20"/>
          <w:szCs w:val="20"/>
          <w:rtl/>
        </w:rPr>
        <w:t>הגמל</w:t>
      </w:r>
      <w:r w:rsidRPr="003019F3">
        <w:rPr>
          <w:rFonts w:asciiTheme="minorBidi" w:hAnsiTheme="minorBidi" w:cstheme="minorBidi"/>
          <w:sz w:val="20"/>
          <w:szCs w:val="20"/>
          <w:rtl/>
        </w:rPr>
        <w:t xml:space="preserve">, בהתאם לגילו, אלא אם בחר אחרת. </w:t>
      </w:r>
    </w:p>
    <w:p w:rsidR="0057715C" w:rsidRPr="003019F3" w:rsidRDefault="0057715C" w:rsidP="0057715C">
      <w:pPr>
        <w:spacing w:before="200" w:after="200"/>
        <w:rPr>
          <w:rFonts w:asciiTheme="minorBidi" w:hAnsiTheme="minorBidi" w:cstheme="minorBidi"/>
          <w:sz w:val="20"/>
          <w:szCs w:val="20"/>
          <w:rtl/>
        </w:rPr>
      </w:pPr>
      <w:r w:rsidRPr="003019F3">
        <w:rPr>
          <w:rFonts w:asciiTheme="minorBidi" w:hAnsiTheme="minorBidi" w:cstheme="minorBidi" w:hint="eastAsia"/>
          <w:sz w:val="20"/>
          <w:szCs w:val="20"/>
          <w:rtl/>
        </w:rPr>
        <w:t>עמית</w:t>
      </w:r>
      <w:r w:rsidRPr="003019F3">
        <w:rPr>
          <w:rFonts w:asciiTheme="minorBidi" w:hAnsiTheme="minorBidi" w:cstheme="minorBidi"/>
          <w:sz w:val="20"/>
          <w:szCs w:val="20"/>
          <w:rtl/>
        </w:rPr>
        <w:t xml:space="preserve"> [שטרם החל לקבל קצבה] </w:t>
      </w:r>
      <w:r w:rsidRPr="003019F3">
        <w:rPr>
          <w:rFonts w:asciiTheme="minorBidi" w:hAnsiTheme="minorBidi" w:cstheme="minorBidi" w:hint="eastAsia"/>
          <w:sz w:val="20"/>
          <w:szCs w:val="20"/>
          <w:u w:val="single"/>
          <w:rtl/>
        </w:rPr>
        <w:t>רשאי</w:t>
      </w:r>
      <w:r w:rsidRPr="003019F3">
        <w:rPr>
          <w:rFonts w:asciiTheme="minorBidi" w:hAnsiTheme="minorBidi" w:cstheme="minorBidi"/>
          <w:sz w:val="20"/>
          <w:szCs w:val="20"/>
          <w:u w:val="single"/>
          <w:rtl/>
        </w:rPr>
        <w:t xml:space="preserve">/לא </w:t>
      </w:r>
      <w:r w:rsidRPr="003019F3">
        <w:rPr>
          <w:rFonts w:asciiTheme="minorBidi" w:hAnsiTheme="minorBidi" w:cstheme="minorBidi" w:hint="eastAsia"/>
          <w:sz w:val="20"/>
          <w:szCs w:val="20"/>
          <w:u w:val="single"/>
          <w:rtl/>
        </w:rPr>
        <w:t>רשאי</w:t>
      </w:r>
      <w:r w:rsidRPr="003019F3">
        <w:rPr>
          <w:rFonts w:asciiTheme="minorBidi" w:hAnsiTheme="minorBidi" w:cstheme="minorBidi"/>
          <w:sz w:val="20"/>
          <w:szCs w:val="20"/>
          <w:rtl/>
        </w:rPr>
        <w:t xml:space="preserve"> לעבור למסלול השקעה במסגרת המודל שאינו מתאים לגילו או </w:t>
      </w:r>
      <w:r w:rsidRPr="003019F3">
        <w:rPr>
          <w:rFonts w:asciiTheme="minorBidi" w:hAnsiTheme="minorBidi" w:cstheme="minorBidi" w:hint="eastAsia"/>
          <w:sz w:val="20"/>
          <w:szCs w:val="20"/>
          <w:rtl/>
        </w:rPr>
        <w:t>להשאר</w:t>
      </w:r>
      <w:r w:rsidRPr="003019F3">
        <w:rPr>
          <w:rFonts w:asciiTheme="minorBidi" w:hAnsiTheme="minorBidi" w:cstheme="minorBidi"/>
          <w:sz w:val="20"/>
          <w:szCs w:val="20"/>
          <w:rtl/>
        </w:rPr>
        <w:t xml:space="preserve"> במסלול כאמור</w:t>
      </w:r>
      <w:r w:rsidRPr="00A1075C">
        <w:rPr>
          <w:rFonts w:asciiTheme="minorBidi" w:hAnsiTheme="minorBidi" w:cstheme="minorBidi"/>
          <w:sz w:val="20"/>
          <w:szCs w:val="20"/>
          <w:rtl/>
        </w:rPr>
        <w:t>.</w:t>
      </w:r>
      <w:r w:rsidRPr="003019F3">
        <w:rPr>
          <w:rFonts w:asciiTheme="minorBidi" w:hAnsiTheme="minorBidi" w:cstheme="minorBidi"/>
          <w:sz w:val="20"/>
          <w:szCs w:val="20"/>
          <w:rtl/>
        </w:rPr>
        <w:t xml:space="preserve"> </w:t>
      </w:r>
    </w:p>
    <w:p w:rsidR="0057715C" w:rsidRPr="003019F3" w:rsidRDefault="0057715C" w:rsidP="0057715C">
      <w:pPr>
        <w:spacing w:before="200" w:after="200" w:line="276" w:lineRule="auto"/>
        <w:jc w:val="left"/>
        <w:rPr>
          <w:rFonts w:cs="David"/>
          <w:b/>
          <w:bCs/>
          <w:sz w:val="28"/>
          <w:szCs w:val="28"/>
          <w:rtl/>
        </w:rPr>
      </w:pPr>
    </w:p>
    <w:p w:rsidR="0057715C" w:rsidRPr="003019F3" w:rsidRDefault="0057715C" w:rsidP="0057715C">
      <w:pPr>
        <w:spacing w:line="276" w:lineRule="auto"/>
        <w:jc w:val="center"/>
        <w:rPr>
          <w:rFonts w:cs="David"/>
          <w:sz w:val="24"/>
          <w:szCs w:val="24"/>
          <w:rtl/>
        </w:rPr>
      </w:pPr>
      <w:r w:rsidRPr="003019F3">
        <w:rPr>
          <w:rFonts w:cs="David" w:hint="cs"/>
          <w:b/>
          <w:bCs/>
          <w:szCs w:val="24"/>
          <w:rtl/>
        </w:rPr>
        <w:t>מסלולים למקבלי קצבה</w:t>
      </w:r>
    </w:p>
    <w:p w:rsidR="0057715C" w:rsidRPr="003019F3" w:rsidRDefault="0057715C" w:rsidP="0057715C">
      <w:pPr>
        <w:spacing w:line="276" w:lineRule="auto"/>
        <w:jc w:val="left"/>
        <w:rPr>
          <w:rFonts w:cs="David"/>
          <w:sz w:val="24"/>
          <w:szCs w:val="24"/>
          <w:rtl/>
        </w:rPr>
      </w:pPr>
    </w:p>
    <w:p w:rsidR="0057715C" w:rsidRPr="003019F3" w:rsidRDefault="0057715C" w:rsidP="0057715C">
      <w:pPr>
        <w:spacing w:line="276" w:lineRule="auto"/>
        <w:rPr>
          <w:rFonts w:cs="David"/>
          <w:sz w:val="24"/>
          <w:szCs w:val="24"/>
          <w:rtl/>
        </w:rPr>
      </w:pPr>
      <w:r w:rsidRPr="003019F3">
        <w:rPr>
          <w:rFonts w:cs="David" w:hint="cs"/>
          <w:sz w:val="24"/>
          <w:szCs w:val="24"/>
          <w:rtl/>
        </w:rPr>
        <w:t>מדיניות השקעה תקנונית של מסלול למקבלי קצבה תהיה בהתאם למפורט בטבלה א' להלן ושם מסלול למקבלי קצבה יהיה:</w:t>
      </w:r>
    </w:p>
    <w:p w:rsidR="0057715C" w:rsidRPr="003019F3" w:rsidRDefault="0057715C" w:rsidP="0057715C">
      <w:pPr>
        <w:rPr>
          <w:rFonts w:cs="David"/>
          <w:sz w:val="24"/>
          <w:szCs w:val="24"/>
          <w:rtl/>
        </w:rPr>
      </w:pPr>
      <w:r w:rsidRPr="003019F3">
        <w:rPr>
          <w:rFonts w:ascii="Arial" w:hAnsi="Arial" w:cs="Arial"/>
          <w:sz w:val="20"/>
          <w:szCs w:val="20"/>
          <w:rtl/>
        </w:rPr>
        <w:t>"</w:t>
      </w:r>
      <w:r w:rsidRPr="003019F3">
        <w:rPr>
          <w:rFonts w:ascii="Arial" w:hAnsi="Arial" w:cs="Arial" w:hint="eastAsia"/>
          <w:i/>
          <w:iCs/>
          <w:sz w:val="20"/>
          <w:szCs w:val="20"/>
          <w:rtl/>
        </w:rPr>
        <w:t>תחילית</w:t>
      </w:r>
      <w:r w:rsidRPr="003019F3">
        <w:rPr>
          <w:rFonts w:ascii="Arial" w:hAnsi="Arial" w:cs="Arial"/>
          <w:sz w:val="20"/>
          <w:szCs w:val="20"/>
          <w:rtl/>
        </w:rPr>
        <w:t xml:space="preserve">, מסלול </w:t>
      </w:r>
      <w:r w:rsidRPr="003019F3">
        <w:rPr>
          <w:rFonts w:ascii="Arial" w:hAnsi="Arial" w:cs="Arial" w:hint="eastAsia"/>
          <w:sz w:val="20"/>
          <w:szCs w:val="20"/>
          <w:u w:val="single"/>
          <w:rtl/>
        </w:rPr>
        <w:t>בסיסי</w:t>
      </w:r>
      <w:r w:rsidRPr="003019F3">
        <w:rPr>
          <w:rFonts w:ascii="Arial" w:hAnsi="Arial" w:cs="Arial"/>
          <w:sz w:val="20"/>
          <w:szCs w:val="20"/>
          <w:u w:val="single"/>
          <w:rtl/>
        </w:rPr>
        <w:t>/נוסף</w:t>
      </w:r>
      <w:r w:rsidRPr="003019F3">
        <w:rPr>
          <w:rFonts w:ascii="Arial" w:hAnsi="Arial" w:cs="Arial"/>
          <w:sz w:val="20"/>
          <w:szCs w:val="20"/>
          <w:rtl/>
        </w:rPr>
        <w:t xml:space="preserve"> למקבלי קצבה [</w:t>
      </w:r>
      <w:r w:rsidRPr="003019F3">
        <w:rPr>
          <w:rFonts w:ascii="Arial" w:hAnsi="Arial" w:cs="Arial" w:hint="eastAsia"/>
          <w:sz w:val="20"/>
          <w:szCs w:val="20"/>
          <w:rtl/>
        </w:rPr>
        <w:t>התמחות</w:t>
      </w:r>
      <w:r w:rsidRPr="003019F3">
        <w:rPr>
          <w:rFonts w:ascii="Arial" w:hAnsi="Arial" w:cs="Arial"/>
          <w:sz w:val="20"/>
          <w:szCs w:val="20"/>
          <w:rtl/>
        </w:rPr>
        <w:t xml:space="preserve">] [לזכאים </w:t>
      </w:r>
      <w:r w:rsidRPr="003019F3">
        <w:rPr>
          <w:rFonts w:ascii="Arial" w:hAnsi="Arial" w:cs="Arial" w:hint="eastAsia"/>
          <w:sz w:val="20"/>
          <w:szCs w:val="20"/>
          <w:rtl/>
        </w:rPr>
        <w:t>קיימים</w:t>
      </w:r>
      <w:r w:rsidRPr="003019F3">
        <w:rPr>
          <w:rFonts w:ascii="Arial" w:hAnsi="Arial" w:cs="Arial"/>
          <w:sz w:val="20"/>
          <w:szCs w:val="20"/>
          <w:rtl/>
        </w:rPr>
        <w:t>]</w:t>
      </w:r>
      <w:r w:rsidRPr="003019F3">
        <w:rPr>
          <w:rFonts w:ascii="Arial" w:hAnsi="Arial" w:cs="Arial" w:hint="cs"/>
          <w:sz w:val="20"/>
          <w:szCs w:val="20"/>
          <w:rtl/>
        </w:rPr>
        <w:t>"</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Pr>
      </w:pPr>
      <w:r w:rsidRPr="003019F3">
        <w:rPr>
          <w:rFonts w:cs="David" w:hint="cs"/>
          <w:sz w:val="24"/>
          <w:szCs w:val="24"/>
          <w:rtl/>
        </w:rPr>
        <w:t>כאשר:</w:t>
      </w:r>
    </w:p>
    <w:p w:rsidR="0057715C" w:rsidRPr="003019F3" w:rsidRDefault="0057715C" w:rsidP="0057715C">
      <w:pPr>
        <w:numPr>
          <w:ilvl w:val="0"/>
          <w:numId w:val="17"/>
        </w:numPr>
        <w:spacing w:line="276" w:lineRule="auto"/>
        <w:rPr>
          <w:rFonts w:cs="David"/>
          <w:sz w:val="24"/>
          <w:szCs w:val="24"/>
        </w:rPr>
      </w:pPr>
      <w:r w:rsidRPr="003019F3">
        <w:rPr>
          <w:rFonts w:cs="David" w:hint="cs"/>
          <w:sz w:val="24"/>
          <w:szCs w:val="24"/>
          <w:rtl/>
        </w:rPr>
        <w:t>שדה התמחות (בסוגריים מרובעים) ימולא בהתאם לאמור לעניין שמות מסלולים מתמחים כמפורט להלן, החל מהמילה שלאחר המילה "מסלול".</w:t>
      </w:r>
    </w:p>
    <w:p w:rsidR="0057715C" w:rsidRPr="003019F3" w:rsidRDefault="0057715C" w:rsidP="0057715C">
      <w:pPr>
        <w:numPr>
          <w:ilvl w:val="0"/>
          <w:numId w:val="17"/>
        </w:numPr>
        <w:spacing w:line="276" w:lineRule="auto"/>
        <w:rPr>
          <w:rFonts w:cs="David"/>
          <w:sz w:val="24"/>
          <w:szCs w:val="24"/>
        </w:rPr>
      </w:pPr>
      <w:r w:rsidRPr="003019F3">
        <w:rPr>
          <w:rFonts w:cs="David" w:hint="cs"/>
          <w:sz w:val="24"/>
          <w:szCs w:val="24"/>
          <w:rtl/>
        </w:rPr>
        <w:t>שדה "לזכאים קיימים" יתווסף לשם המסלול אם המסלול מיועד לזכאים קיימים כאמור בסעיף 5(</w:t>
      </w:r>
      <w:r>
        <w:rPr>
          <w:rFonts w:cs="David" w:hint="cs"/>
          <w:sz w:val="24"/>
          <w:szCs w:val="24"/>
          <w:rtl/>
        </w:rPr>
        <w:t>ב</w:t>
      </w:r>
      <w:r w:rsidRPr="003019F3">
        <w:rPr>
          <w:rFonts w:cs="David" w:hint="cs"/>
          <w:sz w:val="24"/>
          <w:szCs w:val="24"/>
          <w:rtl/>
        </w:rPr>
        <w:t>) לחוזר.</w:t>
      </w:r>
    </w:p>
    <w:p w:rsidR="0057715C" w:rsidRPr="003019F3" w:rsidRDefault="0057715C" w:rsidP="0057715C">
      <w:pPr>
        <w:spacing w:line="276" w:lineRule="auto"/>
        <w:ind w:left="360"/>
        <w:rPr>
          <w:rFonts w:cs="David"/>
          <w:sz w:val="24"/>
          <w:szCs w:val="24"/>
        </w:rPr>
      </w:pPr>
    </w:p>
    <w:tbl>
      <w:tblPr>
        <w:tblStyle w:val="TableGrid"/>
        <w:bidiVisual/>
        <w:tblW w:w="0" w:type="auto"/>
        <w:tblLayout w:type="fixed"/>
        <w:tblLook w:val="04A0" w:firstRow="1" w:lastRow="0" w:firstColumn="1" w:lastColumn="0" w:noHBand="0" w:noVBand="1"/>
      </w:tblPr>
      <w:tblGrid>
        <w:gridCol w:w="2942"/>
        <w:gridCol w:w="6912"/>
      </w:tblGrid>
      <w:tr w:rsidR="0057715C" w:rsidRPr="003019F3" w:rsidTr="00CB0164">
        <w:tc>
          <w:tcPr>
            <w:tcW w:w="9854" w:type="dxa"/>
            <w:gridSpan w:val="2"/>
            <w:tcBorders>
              <w:bottom w:val="single" w:sz="4" w:space="0" w:color="auto"/>
            </w:tcBorders>
            <w:shd w:val="clear" w:color="auto" w:fill="A6A6A6" w:themeFill="background1" w:themeFillShade="A6"/>
          </w:tcPr>
          <w:p w:rsidR="0057715C" w:rsidRPr="003019F3" w:rsidRDefault="0057715C" w:rsidP="00CB0164">
            <w:pPr>
              <w:spacing w:line="276" w:lineRule="auto"/>
              <w:jc w:val="center"/>
              <w:rPr>
                <w:rFonts w:cs="David"/>
                <w:b/>
                <w:bCs/>
                <w:szCs w:val="24"/>
                <w:rtl/>
              </w:rPr>
            </w:pPr>
            <w:r w:rsidRPr="003019F3">
              <w:rPr>
                <w:rFonts w:cs="David" w:hint="eastAsia"/>
                <w:b/>
                <w:bCs/>
                <w:color w:val="FFFFFF" w:themeColor="background1"/>
                <w:szCs w:val="24"/>
                <w:rtl/>
              </w:rPr>
              <w:t>טבלה</w:t>
            </w:r>
            <w:r w:rsidRPr="003019F3">
              <w:rPr>
                <w:rFonts w:cs="David"/>
                <w:b/>
                <w:bCs/>
                <w:color w:val="FFFFFF" w:themeColor="background1"/>
                <w:szCs w:val="24"/>
                <w:rtl/>
              </w:rPr>
              <w:t xml:space="preserve"> א' – התמחות </w:t>
            </w:r>
            <w:r w:rsidRPr="003019F3">
              <w:rPr>
                <w:rFonts w:cs="David" w:hint="cs"/>
                <w:b/>
                <w:bCs/>
                <w:color w:val="FFFFFF" w:themeColor="background1"/>
                <w:szCs w:val="24"/>
                <w:rtl/>
              </w:rPr>
              <w:t>משנה</w:t>
            </w:r>
            <w:r w:rsidRPr="003019F3">
              <w:rPr>
                <w:rFonts w:cs="David"/>
                <w:b/>
                <w:bCs/>
                <w:color w:val="FFFFFF" w:themeColor="background1"/>
                <w:szCs w:val="24"/>
                <w:rtl/>
              </w:rPr>
              <w:t xml:space="preserve"> </w:t>
            </w:r>
            <w:r w:rsidRPr="003019F3">
              <w:rPr>
                <w:rFonts w:cs="David" w:hint="cs"/>
                <w:b/>
                <w:bCs/>
                <w:color w:val="FFFFFF" w:themeColor="background1"/>
                <w:szCs w:val="24"/>
                <w:rtl/>
              </w:rPr>
              <w:t>מנפיק</w:t>
            </w:r>
          </w:p>
          <w:p w:rsidR="0057715C" w:rsidRPr="003019F3" w:rsidRDefault="0057715C" w:rsidP="00CB0164">
            <w:pPr>
              <w:spacing w:line="276" w:lineRule="auto"/>
              <w:jc w:val="center"/>
              <w:rPr>
                <w:rFonts w:cs="David"/>
                <w:b/>
                <w:bCs/>
                <w:szCs w:val="24"/>
                <w:rtl/>
              </w:rPr>
            </w:pPr>
          </w:p>
        </w:tc>
      </w:tr>
      <w:tr w:rsidR="0057715C" w:rsidRPr="003019F3" w:rsidTr="00CB0164">
        <w:tc>
          <w:tcPr>
            <w:tcW w:w="2942" w:type="dxa"/>
            <w:shd w:val="clear" w:color="auto" w:fill="auto"/>
          </w:tcPr>
          <w:p w:rsidR="0057715C" w:rsidRPr="003019F3" w:rsidRDefault="0057715C" w:rsidP="00CB0164">
            <w:pPr>
              <w:spacing w:line="276" w:lineRule="auto"/>
              <w:jc w:val="left"/>
              <w:rPr>
                <w:rFonts w:cs="David"/>
                <w:b/>
                <w:bCs/>
                <w:szCs w:val="24"/>
                <w:rtl/>
              </w:rPr>
            </w:pPr>
            <w:r w:rsidRPr="003019F3">
              <w:rPr>
                <w:rFonts w:cs="David" w:hint="cs"/>
                <w:b/>
                <w:bCs/>
                <w:szCs w:val="24"/>
                <w:rtl/>
              </w:rPr>
              <w:t>סוג מסלול למקבלי קצבה</w:t>
            </w:r>
          </w:p>
        </w:tc>
        <w:tc>
          <w:tcPr>
            <w:tcW w:w="6912" w:type="dxa"/>
            <w:shd w:val="clear" w:color="auto" w:fill="auto"/>
          </w:tcPr>
          <w:p w:rsidR="0057715C" w:rsidRPr="003019F3" w:rsidRDefault="0057715C" w:rsidP="00CB0164">
            <w:pPr>
              <w:spacing w:line="276" w:lineRule="auto"/>
              <w:jc w:val="left"/>
              <w:rPr>
                <w:rFonts w:cs="David"/>
                <w:b/>
                <w:bCs/>
                <w:szCs w:val="24"/>
                <w:rtl/>
              </w:rPr>
            </w:pPr>
            <w:r w:rsidRPr="003019F3">
              <w:rPr>
                <w:rFonts w:cs="David" w:hint="cs"/>
                <w:b/>
                <w:bCs/>
                <w:szCs w:val="24"/>
                <w:rtl/>
              </w:rPr>
              <w:t xml:space="preserve">מדיניות השקעה תקנונית </w:t>
            </w:r>
          </w:p>
        </w:tc>
      </w:tr>
      <w:tr w:rsidR="0057715C" w:rsidRPr="003019F3" w:rsidTr="00CB0164">
        <w:tc>
          <w:tcPr>
            <w:tcW w:w="2942" w:type="dxa"/>
          </w:tcPr>
          <w:p w:rsidR="0057715C" w:rsidRPr="003019F3" w:rsidRDefault="0057715C" w:rsidP="00CB0164">
            <w:pPr>
              <w:spacing w:line="276" w:lineRule="auto"/>
              <w:jc w:val="left"/>
              <w:rPr>
                <w:rFonts w:cs="David"/>
                <w:szCs w:val="24"/>
                <w:rtl/>
              </w:rPr>
            </w:pPr>
            <w:r w:rsidRPr="003019F3">
              <w:rPr>
                <w:rFonts w:cs="David" w:hint="cs"/>
                <w:szCs w:val="24"/>
                <w:rtl/>
              </w:rPr>
              <w:t xml:space="preserve">מסלול בסיסי למקבלי קצבה כהגדרתו בסעיף </w:t>
            </w:r>
            <w:r>
              <w:rPr>
                <w:rFonts w:cs="David" w:hint="cs"/>
                <w:szCs w:val="24"/>
                <w:rtl/>
              </w:rPr>
              <w:t>3</w:t>
            </w:r>
            <w:r w:rsidRPr="003019F3">
              <w:rPr>
                <w:rFonts w:cs="David" w:hint="cs"/>
                <w:szCs w:val="24"/>
                <w:rtl/>
              </w:rPr>
              <w:t>(</w:t>
            </w:r>
            <w:r>
              <w:rPr>
                <w:rFonts w:cs="David" w:hint="cs"/>
                <w:szCs w:val="24"/>
                <w:rtl/>
              </w:rPr>
              <w:t>א</w:t>
            </w:r>
            <w:r w:rsidRPr="003019F3">
              <w:rPr>
                <w:rFonts w:cs="David" w:hint="cs"/>
                <w:szCs w:val="24"/>
                <w:rtl/>
              </w:rPr>
              <w:t>) לחוזר</w:t>
            </w:r>
          </w:p>
        </w:tc>
        <w:tc>
          <w:tcPr>
            <w:tcW w:w="6912"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לנכסים מסוגים שונים בכפוף להוראות הדין. ההשקעות במסלול תהיינה בסמכותה ובאחריותה הבלעדית של ועדת </w:t>
            </w:r>
            <w:r w:rsidRPr="003019F3">
              <w:rPr>
                <w:rFonts w:ascii="Arial" w:hAnsi="Arial" w:cs="Arial" w:hint="eastAsia"/>
                <w:sz w:val="20"/>
                <w:szCs w:val="20"/>
                <w:rtl/>
              </w:rPr>
              <w:t>ההשקעות</w:t>
            </w:r>
            <w:r w:rsidRPr="003019F3">
              <w:rPr>
                <w:rFonts w:ascii="Arial" w:hAnsi="Arial" w:cs="Arial"/>
                <w:sz w:val="20"/>
                <w:szCs w:val="20"/>
                <w:rtl/>
              </w:rPr>
              <w:t>.</w:t>
            </w:r>
          </w:p>
          <w:p w:rsidR="0057715C" w:rsidRPr="003019F3" w:rsidRDefault="0057715C" w:rsidP="00CB0164">
            <w:pPr>
              <w:jc w:val="left"/>
              <w:rPr>
                <w:rFonts w:ascii="Arial" w:hAnsi="Arial" w:cs="Arial"/>
                <w:sz w:val="20"/>
                <w:szCs w:val="20"/>
                <w:rtl/>
              </w:rPr>
            </w:pPr>
          </w:p>
        </w:tc>
      </w:tr>
      <w:tr w:rsidR="0057715C" w:rsidRPr="003019F3" w:rsidTr="00CB0164">
        <w:tc>
          <w:tcPr>
            <w:tcW w:w="2942" w:type="dxa"/>
          </w:tcPr>
          <w:p w:rsidR="0057715C" w:rsidRPr="003019F3" w:rsidRDefault="0057715C" w:rsidP="00CB0164">
            <w:pPr>
              <w:spacing w:line="276" w:lineRule="auto"/>
              <w:jc w:val="left"/>
              <w:rPr>
                <w:rFonts w:cs="David"/>
                <w:szCs w:val="24"/>
                <w:rtl/>
              </w:rPr>
            </w:pPr>
            <w:r w:rsidRPr="003019F3">
              <w:rPr>
                <w:rFonts w:cs="David" w:hint="cs"/>
                <w:szCs w:val="24"/>
                <w:rtl/>
              </w:rPr>
              <w:t>מסלול נוסף למקבלי קצבה כהגדרתו בסעיף 5(</w:t>
            </w:r>
            <w:r>
              <w:rPr>
                <w:rFonts w:cs="David" w:hint="cs"/>
                <w:szCs w:val="24"/>
                <w:rtl/>
              </w:rPr>
              <w:t>ג</w:t>
            </w:r>
            <w:r w:rsidRPr="003019F3">
              <w:rPr>
                <w:rFonts w:cs="David" w:hint="cs"/>
                <w:szCs w:val="24"/>
                <w:rtl/>
              </w:rPr>
              <w:t>) לחוזר</w:t>
            </w:r>
          </w:p>
        </w:tc>
        <w:tc>
          <w:tcPr>
            <w:tcW w:w="6912"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מדיניות</w:t>
            </w:r>
            <w:r w:rsidRPr="003019F3">
              <w:rPr>
                <w:rFonts w:ascii="Arial" w:hAnsi="Arial" w:cs="Arial"/>
                <w:sz w:val="20"/>
                <w:szCs w:val="20"/>
                <w:rtl/>
              </w:rPr>
              <w:t xml:space="preserve"> ההשקעה תהיה לפי </w:t>
            </w:r>
            <w:r>
              <w:rPr>
                <w:rFonts w:ascii="Arial" w:hAnsi="Arial" w:cs="Arial" w:hint="cs"/>
                <w:sz w:val="20"/>
                <w:szCs w:val="20"/>
                <w:rtl/>
              </w:rPr>
              <w:t>ה</w:t>
            </w:r>
            <w:r w:rsidRPr="003019F3">
              <w:rPr>
                <w:rFonts w:ascii="Arial" w:hAnsi="Arial" w:cs="Arial"/>
                <w:sz w:val="20"/>
                <w:szCs w:val="20"/>
                <w:rtl/>
              </w:rPr>
              <w:t xml:space="preserve">מפורט להלן לעניין מדיניות ההשקעה התקנונית במסלולים מתמחים, ובהתאם להתמחות בה בחר הגוף המוסדי עבור המסלול. </w:t>
            </w:r>
          </w:p>
        </w:tc>
      </w:tr>
      <w:tr w:rsidR="0057715C" w:rsidRPr="003019F3" w:rsidTr="00CB0164">
        <w:tc>
          <w:tcPr>
            <w:tcW w:w="2942" w:type="dxa"/>
          </w:tcPr>
          <w:p w:rsidR="0057715C" w:rsidRPr="003019F3" w:rsidRDefault="0057715C" w:rsidP="00CB0164">
            <w:pPr>
              <w:spacing w:line="276" w:lineRule="auto"/>
              <w:jc w:val="left"/>
              <w:rPr>
                <w:rFonts w:cs="David"/>
                <w:szCs w:val="24"/>
                <w:rtl/>
              </w:rPr>
            </w:pPr>
            <w:r w:rsidRPr="003019F3">
              <w:rPr>
                <w:rFonts w:cs="David" w:hint="cs"/>
                <w:szCs w:val="24"/>
                <w:rtl/>
              </w:rPr>
              <w:t xml:space="preserve">בקרן חדשה מקיפה </w:t>
            </w:r>
            <w:r w:rsidRPr="003019F3">
              <w:rPr>
                <w:rFonts w:cs="David"/>
                <w:szCs w:val="24"/>
                <w:rtl/>
              </w:rPr>
              <w:t>–</w:t>
            </w:r>
            <w:r w:rsidRPr="003019F3">
              <w:rPr>
                <w:rFonts w:cs="David" w:hint="cs"/>
                <w:szCs w:val="24"/>
                <w:rtl/>
              </w:rPr>
              <w:t xml:space="preserve"> מסלול</w:t>
            </w:r>
            <w:r>
              <w:rPr>
                <w:rFonts w:cs="David" w:hint="cs"/>
                <w:szCs w:val="24"/>
                <w:rtl/>
              </w:rPr>
              <w:t xml:space="preserve"> </w:t>
            </w:r>
            <w:r w:rsidRPr="003019F3">
              <w:rPr>
                <w:rFonts w:cs="David" w:hint="cs"/>
                <w:szCs w:val="24"/>
                <w:rtl/>
              </w:rPr>
              <w:t>למקבלי קצבה המיועד לזכאים קיימים כמשמעו בסעיף 5(</w:t>
            </w:r>
            <w:r>
              <w:rPr>
                <w:rFonts w:cs="David" w:hint="cs"/>
                <w:szCs w:val="24"/>
                <w:rtl/>
              </w:rPr>
              <w:t>ב</w:t>
            </w:r>
            <w:r w:rsidRPr="003019F3">
              <w:rPr>
                <w:rFonts w:cs="David" w:hint="cs"/>
                <w:szCs w:val="24"/>
                <w:rtl/>
              </w:rPr>
              <w:t>) לחוזר</w:t>
            </w:r>
          </w:p>
        </w:tc>
        <w:tc>
          <w:tcPr>
            <w:tcW w:w="6912"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לנכסים מסוגים שונים בכפוף להוראות הדין. ההשקעות במסלול תהיינה בסמכותה ובאחריותה הבלעדית של ועדת </w:t>
            </w:r>
            <w:r w:rsidRPr="003019F3">
              <w:rPr>
                <w:rFonts w:ascii="Arial" w:hAnsi="Arial" w:cs="Arial" w:hint="eastAsia"/>
                <w:sz w:val="20"/>
                <w:szCs w:val="20"/>
                <w:rtl/>
              </w:rPr>
              <w:t>ההשקעות</w:t>
            </w:r>
            <w:r w:rsidRPr="003019F3">
              <w:rPr>
                <w:rFonts w:ascii="Arial" w:hAnsi="Arial" w:cs="Arial"/>
                <w:sz w:val="20"/>
                <w:szCs w:val="20"/>
                <w:rtl/>
              </w:rPr>
              <w:t>.</w:t>
            </w:r>
            <w:r w:rsidRPr="003019F3" w:rsidDel="00AC2ED1">
              <w:rPr>
                <w:rFonts w:ascii="Arial" w:hAnsi="Arial" w:cs="Arial"/>
                <w:sz w:val="20"/>
                <w:szCs w:val="20"/>
                <w:rtl/>
              </w:rPr>
              <w:t xml:space="preserve"> </w:t>
            </w:r>
            <w:r w:rsidRPr="003019F3">
              <w:rPr>
                <w:rFonts w:ascii="Arial" w:hAnsi="Arial" w:cs="Arial"/>
                <w:sz w:val="20"/>
                <w:szCs w:val="20"/>
                <w:rtl/>
              </w:rPr>
              <w:t xml:space="preserve">המסלול </w:t>
            </w:r>
            <w:r w:rsidRPr="003019F3">
              <w:rPr>
                <w:rFonts w:ascii="Arial" w:hAnsi="Arial" w:cs="Arial" w:hint="eastAsia"/>
                <w:sz w:val="20"/>
                <w:szCs w:val="20"/>
                <w:rtl/>
              </w:rPr>
              <w:t>מיועד</w:t>
            </w:r>
            <w:r w:rsidRPr="003019F3">
              <w:rPr>
                <w:rFonts w:ascii="Arial" w:hAnsi="Arial" w:cs="Arial"/>
                <w:sz w:val="20"/>
                <w:szCs w:val="20"/>
                <w:rtl/>
              </w:rPr>
              <w:t xml:space="preserve"> </w:t>
            </w:r>
            <w:r w:rsidRPr="003019F3">
              <w:rPr>
                <w:rFonts w:ascii="Arial" w:hAnsi="Arial" w:cs="Arial" w:hint="eastAsia"/>
                <w:sz w:val="20"/>
                <w:szCs w:val="20"/>
                <w:rtl/>
              </w:rPr>
              <w:t>ל</w:t>
            </w:r>
            <w:r w:rsidRPr="003019F3">
              <w:rPr>
                <w:rFonts w:ascii="Arial" w:hAnsi="Arial" w:cs="Arial"/>
                <w:sz w:val="20"/>
                <w:szCs w:val="20"/>
                <w:rtl/>
              </w:rPr>
              <w:t>מי שהיה זכאי לקבל קצבה מקרן חדשה מקיפה לפני יום ז' בטבת התשס"ד (1 בינואר 2004).</w:t>
            </w:r>
          </w:p>
          <w:p w:rsidR="0057715C" w:rsidRPr="003019F3" w:rsidRDefault="0057715C" w:rsidP="00CB0164">
            <w:pPr>
              <w:rPr>
                <w:rFonts w:ascii="Arial" w:hAnsi="Arial" w:cs="Arial"/>
                <w:sz w:val="20"/>
                <w:szCs w:val="20"/>
                <w:rtl/>
              </w:rPr>
            </w:pPr>
          </w:p>
        </w:tc>
      </w:tr>
    </w:tbl>
    <w:p w:rsidR="0057715C" w:rsidRPr="003019F3" w:rsidRDefault="0057715C" w:rsidP="0057715C">
      <w:pPr>
        <w:spacing w:line="276" w:lineRule="auto"/>
        <w:jc w:val="center"/>
        <w:rPr>
          <w:rFonts w:cs="David"/>
          <w:szCs w:val="24"/>
          <w:rtl/>
        </w:rPr>
      </w:pPr>
    </w:p>
    <w:p w:rsidR="0057715C" w:rsidRPr="003019F3" w:rsidRDefault="0057715C" w:rsidP="0057715C">
      <w:pPr>
        <w:spacing w:line="276" w:lineRule="auto"/>
        <w:jc w:val="center"/>
        <w:rPr>
          <w:rFonts w:cs="David"/>
          <w:szCs w:val="24"/>
          <w:rtl/>
        </w:rPr>
      </w:pPr>
    </w:p>
    <w:p w:rsidR="0057715C" w:rsidRPr="003019F3" w:rsidRDefault="0057715C" w:rsidP="0057715C">
      <w:pPr>
        <w:spacing w:before="200" w:after="200" w:line="276" w:lineRule="auto"/>
        <w:jc w:val="center"/>
        <w:rPr>
          <w:rFonts w:cs="David"/>
          <w:b/>
          <w:bCs/>
          <w:sz w:val="28"/>
          <w:szCs w:val="28"/>
          <w:u w:val="single"/>
        </w:rPr>
      </w:pPr>
      <w:r w:rsidRPr="003019F3">
        <w:rPr>
          <w:rFonts w:cs="David" w:hint="eastAsia"/>
          <w:b/>
          <w:bCs/>
          <w:sz w:val="28"/>
          <w:szCs w:val="28"/>
          <w:u w:val="single"/>
          <w:rtl/>
        </w:rPr>
        <w:lastRenderedPageBreak/>
        <w:t>מסלולים</w:t>
      </w:r>
      <w:r w:rsidRPr="003019F3">
        <w:rPr>
          <w:rFonts w:cs="David"/>
          <w:b/>
          <w:bCs/>
          <w:sz w:val="28"/>
          <w:szCs w:val="28"/>
          <w:u w:val="single"/>
          <w:rtl/>
        </w:rPr>
        <w:t xml:space="preserve"> מתמחים </w:t>
      </w:r>
    </w:p>
    <w:p w:rsidR="0057715C" w:rsidRPr="00A1075C" w:rsidRDefault="0057715C" w:rsidP="0057715C">
      <w:pPr>
        <w:jc w:val="center"/>
        <w:rPr>
          <w:rFonts w:cs="David"/>
          <w:b/>
          <w:bCs/>
          <w:sz w:val="24"/>
          <w:szCs w:val="24"/>
        </w:rPr>
      </w:pPr>
      <w:r w:rsidRPr="00A1075C">
        <w:rPr>
          <w:rFonts w:cs="David" w:hint="eastAsia"/>
          <w:b/>
          <w:bCs/>
          <w:sz w:val="24"/>
          <w:szCs w:val="24"/>
          <w:rtl/>
        </w:rPr>
        <w:t>מודל</w:t>
      </w:r>
      <w:r w:rsidRPr="00A1075C">
        <w:rPr>
          <w:rFonts w:cs="David"/>
          <w:b/>
          <w:bCs/>
          <w:sz w:val="24"/>
          <w:szCs w:val="24"/>
          <w:rtl/>
        </w:rPr>
        <w:t xml:space="preserve"> השקעות </w:t>
      </w:r>
      <w:r w:rsidRPr="00A1075C">
        <w:rPr>
          <w:rFonts w:cs="David" w:hint="eastAsia"/>
          <w:b/>
          <w:bCs/>
          <w:sz w:val="24"/>
          <w:szCs w:val="24"/>
          <w:rtl/>
        </w:rPr>
        <w:t>תלוי</w:t>
      </w:r>
      <w:r w:rsidRPr="00A1075C">
        <w:rPr>
          <w:rFonts w:cs="David"/>
          <w:b/>
          <w:bCs/>
          <w:sz w:val="24"/>
          <w:szCs w:val="24"/>
          <w:rtl/>
        </w:rPr>
        <w:t xml:space="preserve"> גיל ומאפיינים נוספים</w:t>
      </w:r>
    </w:p>
    <w:p w:rsidR="0057715C" w:rsidRPr="003019F3" w:rsidRDefault="0057715C" w:rsidP="0057715C">
      <w:pPr>
        <w:spacing w:before="200" w:after="200"/>
        <w:rPr>
          <w:rFonts w:cs="David"/>
          <w:sz w:val="24"/>
          <w:szCs w:val="24"/>
          <w:rtl/>
        </w:rPr>
      </w:pPr>
      <w:r w:rsidRPr="003019F3">
        <w:rPr>
          <w:rFonts w:cs="David" w:hint="cs"/>
          <w:sz w:val="24"/>
          <w:szCs w:val="24"/>
          <w:rtl/>
        </w:rPr>
        <w:t xml:space="preserve">מודל השקעות תלוי גיל </w:t>
      </w:r>
      <w:r>
        <w:rPr>
          <w:rFonts w:cs="David" w:hint="cs"/>
          <w:sz w:val="24"/>
          <w:szCs w:val="24"/>
          <w:rtl/>
        </w:rPr>
        <w:t xml:space="preserve">ומאפיינים נוספים </w:t>
      </w:r>
      <w:r w:rsidRPr="003019F3">
        <w:rPr>
          <w:rFonts w:cs="David" w:hint="cs"/>
          <w:sz w:val="24"/>
          <w:szCs w:val="24"/>
          <w:rtl/>
        </w:rPr>
        <w:t xml:space="preserve">יופיע </w:t>
      </w:r>
      <w:r w:rsidRPr="003019F3">
        <w:rPr>
          <w:rFonts w:eastAsia="Batang" w:cs="David" w:hint="cs"/>
          <w:sz w:val="24"/>
          <w:szCs w:val="24"/>
          <w:rtl/>
        </w:rPr>
        <w:t>בתקנון הקופה במקרה של קופת גמל שאינה קופת ביטוח, או בנספח מסלולי ההשקעה במקרה של קופת ביטוח או פוליסה שאינה קופת ביטוח</w:t>
      </w:r>
      <w:r w:rsidRPr="003019F3">
        <w:rPr>
          <w:rFonts w:cs="David" w:hint="cs"/>
          <w:sz w:val="24"/>
          <w:szCs w:val="24"/>
          <w:rtl/>
        </w:rPr>
        <w:t xml:space="preserve"> </w:t>
      </w:r>
      <w:r>
        <w:rPr>
          <w:rFonts w:cs="David" w:hint="cs"/>
          <w:sz w:val="24"/>
          <w:szCs w:val="24"/>
          <w:rtl/>
        </w:rPr>
        <w:t>כמפורט להלן</w:t>
      </w:r>
      <w:r w:rsidRPr="003019F3">
        <w:rPr>
          <w:rFonts w:cs="David" w:hint="cs"/>
          <w:sz w:val="24"/>
          <w:szCs w:val="24"/>
          <w:rtl/>
        </w:rPr>
        <w:t>:</w:t>
      </w:r>
    </w:p>
    <w:p w:rsidR="0057715C" w:rsidRPr="003019F3" w:rsidRDefault="0057715C" w:rsidP="0057715C">
      <w:pPr>
        <w:rPr>
          <w:rFonts w:ascii="Arial" w:hAnsi="Arial" w:cs="Arial"/>
          <w:sz w:val="20"/>
          <w:szCs w:val="20"/>
          <w:rtl/>
        </w:rPr>
      </w:pPr>
      <w:r w:rsidRPr="003019F3">
        <w:rPr>
          <w:rFonts w:ascii="Arial" w:hAnsi="Arial" w:cs="Arial"/>
          <w:sz w:val="20"/>
          <w:szCs w:val="20"/>
          <w:rtl/>
        </w:rPr>
        <w:t>"</w:t>
      </w:r>
    </w:p>
    <w:p w:rsidR="0057715C" w:rsidRPr="003019F3" w:rsidRDefault="0057715C" w:rsidP="0057715C">
      <w:pPr>
        <w:jc w:val="center"/>
        <w:rPr>
          <w:rFonts w:ascii="Arial" w:hAnsi="Arial" w:cs="Arial"/>
          <w:sz w:val="20"/>
          <w:szCs w:val="20"/>
          <w:u w:val="single"/>
          <w:rtl/>
        </w:rPr>
      </w:pPr>
      <w:r w:rsidRPr="003019F3">
        <w:rPr>
          <w:rFonts w:ascii="Arial" w:hAnsi="Arial" w:cs="Arial" w:hint="eastAsia"/>
          <w:sz w:val="20"/>
          <w:szCs w:val="20"/>
          <w:u w:val="single"/>
          <w:rtl/>
        </w:rPr>
        <w:t>מודל</w:t>
      </w:r>
      <w:r w:rsidRPr="003019F3">
        <w:rPr>
          <w:rFonts w:ascii="Arial" w:hAnsi="Arial" w:cs="Arial"/>
          <w:sz w:val="20"/>
          <w:szCs w:val="20"/>
          <w:u w:val="single"/>
          <w:rtl/>
        </w:rPr>
        <w:t xml:space="preserve"> </w:t>
      </w:r>
      <w:r w:rsidRPr="003019F3">
        <w:rPr>
          <w:rFonts w:ascii="Arial" w:hAnsi="Arial" w:cs="Arial" w:hint="eastAsia"/>
          <w:sz w:val="20"/>
          <w:szCs w:val="20"/>
          <w:u w:val="single"/>
          <w:rtl/>
        </w:rPr>
        <w:t>השקעות</w:t>
      </w:r>
      <w:r w:rsidRPr="003019F3">
        <w:rPr>
          <w:rFonts w:ascii="Arial" w:hAnsi="Arial" w:cs="Arial"/>
          <w:sz w:val="20"/>
          <w:szCs w:val="20"/>
          <w:u w:val="single"/>
          <w:rtl/>
        </w:rPr>
        <w:t xml:space="preserve"> </w:t>
      </w:r>
      <w:r w:rsidRPr="003019F3">
        <w:rPr>
          <w:rFonts w:ascii="Arial" w:hAnsi="Arial" w:cs="Arial" w:hint="eastAsia"/>
          <w:sz w:val="20"/>
          <w:szCs w:val="20"/>
          <w:u w:val="single"/>
          <w:rtl/>
        </w:rPr>
        <w:t>תלוי</w:t>
      </w:r>
      <w:r w:rsidRPr="003019F3">
        <w:rPr>
          <w:rFonts w:ascii="Arial" w:hAnsi="Arial" w:cs="Arial"/>
          <w:sz w:val="20"/>
          <w:szCs w:val="20"/>
          <w:u w:val="single"/>
          <w:rtl/>
        </w:rPr>
        <w:t xml:space="preserve"> </w:t>
      </w:r>
      <w:r w:rsidRPr="003019F3">
        <w:rPr>
          <w:rFonts w:ascii="Arial" w:hAnsi="Arial" w:cs="Arial" w:hint="eastAsia"/>
          <w:sz w:val="20"/>
          <w:szCs w:val="20"/>
          <w:u w:val="single"/>
          <w:rtl/>
        </w:rPr>
        <w:t>גיל</w:t>
      </w:r>
      <w:r w:rsidRPr="003019F3">
        <w:rPr>
          <w:rFonts w:ascii="Arial" w:hAnsi="Arial" w:cs="Arial"/>
          <w:sz w:val="20"/>
          <w:szCs w:val="20"/>
          <w:u w:val="single"/>
          <w:rtl/>
        </w:rPr>
        <w:t xml:space="preserve"> ומאפיינים נוספים</w:t>
      </w:r>
    </w:p>
    <w:p w:rsidR="0057715C" w:rsidRPr="003019F3" w:rsidRDefault="0057715C" w:rsidP="0057715C">
      <w:pPr>
        <w:rPr>
          <w:rFonts w:ascii="Arial" w:hAnsi="Arial" w:cs="Arial"/>
          <w:sz w:val="20"/>
          <w:szCs w:val="20"/>
          <w:rtl/>
        </w:rPr>
      </w:pPr>
    </w:p>
    <w:p w:rsidR="0057715C" w:rsidRPr="003019F3" w:rsidRDefault="0057715C" w:rsidP="0057715C">
      <w:pPr>
        <w:rPr>
          <w:rFonts w:ascii="Arial" w:hAnsi="Arial" w:cs="Arial"/>
          <w:sz w:val="20"/>
          <w:szCs w:val="20"/>
          <w:rtl/>
        </w:rPr>
      </w:pPr>
      <w:r w:rsidRPr="003019F3">
        <w:rPr>
          <w:rFonts w:ascii="Arial" w:hAnsi="Arial" w:cs="Arial" w:hint="eastAsia"/>
          <w:sz w:val="20"/>
          <w:szCs w:val="20"/>
          <w:rtl/>
        </w:rPr>
        <w:t>מסלולי</w:t>
      </w:r>
      <w:r w:rsidRPr="003019F3">
        <w:rPr>
          <w:rFonts w:ascii="Arial" w:hAnsi="Arial" w:cs="Arial"/>
          <w:sz w:val="20"/>
          <w:szCs w:val="20"/>
          <w:rtl/>
        </w:rPr>
        <w:t xml:space="preserve"> </w:t>
      </w:r>
      <w:r w:rsidRPr="003019F3">
        <w:rPr>
          <w:rFonts w:ascii="Arial" w:hAnsi="Arial" w:cs="Arial" w:hint="eastAsia"/>
          <w:sz w:val="20"/>
          <w:szCs w:val="20"/>
          <w:rtl/>
        </w:rPr>
        <w:t>ההשקעה</w:t>
      </w:r>
      <w:r w:rsidRPr="003019F3">
        <w:rPr>
          <w:rFonts w:ascii="Arial" w:hAnsi="Arial" w:cs="Arial"/>
          <w:sz w:val="20"/>
          <w:szCs w:val="20"/>
          <w:rtl/>
        </w:rPr>
        <w:t xml:space="preserve"> </w:t>
      </w:r>
      <w:r w:rsidRPr="003019F3">
        <w:rPr>
          <w:rFonts w:ascii="Arial" w:hAnsi="Arial" w:cs="Arial" w:hint="eastAsia"/>
          <w:sz w:val="20"/>
          <w:szCs w:val="20"/>
          <w:rtl/>
        </w:rPr>
        <w:t>במסגרת</w:t>
      </w:r>
      <w:r w:rsidRPr="003019F3">
        <w:rPr>
          <w:rFonts w:ascii="Arial" w:hAnsi="Arial" w:cs="Arial"/>
          <w:sz w:val="20"/>
          <w:szCs w:val="20"/>
          <w:rtl/>
        </w:rPr>
        <w:t xml:space="preserve"> </w:t>
      </w:r>
      <w:r w:rsidRPr="003019F3">
        <w:rPr>
          <w:rFonts w:ascii="Arial" w:hAnsi="Arial" w:cs="Arial" w:hint="eastAsia"/>
          <w:sz w:val="20"/>
          <w:szCs w:val="20"/>
          <w:rtl/>
        </w:rPr>
        <w:t>המודל</w:t>
      </w:r>
      <w:r w:rsidRPr="003019F3">
        <w:rPr>
          <w:rFonts w:ascii="Arial" w:hAnsi="Arial" w:cs="Arial"/>
          <w:sz w:val="20"/>
          <w:szCs w:val="20"/>
          <w:rtl/>
        </w:rPr>
        <w:t xml:space="preserve"> </w:t>
      </w:r>
      <w:r w:rsidRPr="003019F3">
        <w:rPr>
          <w:rFonts w:ascii="Arial" w:hAnsi="Arial" w:cs="Arial" w:hint="eastAsia"/>
          <w:sz w:val="20"/>
          <w:szCs w:val="20"/>
          <w:rtl/>
        </w:rPr>
        <w:t>הם</w:t>
      </w:r>
      <w:r w:rsidRPr="003019F3">
        <w:rPr>
          <w:rFonts w:ascii="Arial" w:hAnsi="Arial" w:cs="Arial"/>
          <w:sz w:val="20"/>
          <w:szCs w:val="20"/>
          <w:rtl/>
        </w:rPr>
        <w:t>:</w:t>
      </w:r>
    </w:p>
    <w:p w:rsidR="0057715C" w:rsidRPr="003019F3" w:rsidRDefault="0057715C" w:rsidP="0057715C">
      <w:pPr>
        <w:pStyle w:val="ListParagraph"/>
        <w:numPr>
          <w:ilvl w:val="0"/>
          <w:numId w:val="24"/>
        </w:numPr>
        <w:spacing w:line="240" w:lineRule="auto"/>
        <w:rPr>
          <w:rFonts w:ascii="Arial" w:hAnsi="Arial" w:cs="Arial"/>
          <w:sz w:val="20"/>
          <w:szCs w:val="20"/>
        </w:rPr>
      </w:pPr>
      <w:r w:rsidRPr="003019F3">
        <w:rPr>
          <w:rFonts w:ascii="Arial" w:hAnsi="Arial" w:cs="Arial" w:hint="cs"/>
          <w:i/>
          <w:iCs/>
          <w:sz w:val="20"/>
          <w:szCs w:val="20"/>
          <w:rtl/>
        </w:rPr>
        <w:t>תחילית</w:t>
      </w:r>
      <w:r w:rsidRPr="003019F3">
        <w:rPr>
          <w:rFonts w:ascii="Arial" w:hAnsi="Arial" w:cs="Arial"/>
          <w:sz w:val="20"/>
          <w:szCs w:val="20"/>
          <w:rtl/>
        </w:rPr>
        <w:t xml:space="preserve">, מסלול לבני </w:t>
      </w:r>
      <w:r>
        <w:rPr>
          <w:rFonts w:ascii="Arial" w:hAnsi="Arial" w:cs="Arial" w:hint="cs"/>
          <w:sz w:val="20"/>
          <w:szCs w:val="20"/>
          <w:rtl/>
        </w:rPr>
        <w:t>50</w:t>
      </w:r>
      <w:r w:rsidRPr="003019F3">
        <w:rPr>
          <w:rFonts w:ascii="Arial" w:hAnsi="Arial" w:cs="Arial"/>
          <w:sz w:val="20"/>
          <w:szCs w:val="20"/>
          <w:rtl/>
        </w:rPr>
        <w:t xml:space="preserve"> ומטה [</w:t>
      </w:r>
      <w:r w:rsidRPr="003019F3">
        <w:rPr>
          <w:rFonts w:ascii="Arial" w:hAnsi="Arial" w:cs="Arial" w:hint="cs"/>
          <w:sz w:val="20"/>
          <w:szCs w:val="20"/>
          <w:rtl/>
        </w:rPr>
        <w:t>מאפיין</w:t>
      </w:r>
      <w:r w:rsidRPr="003019F3">
        <w:rPr>
          <w:rFonts w:ascii="Arial" w:hAnsi="Arial" w:cs="Arial"/>
          <w:sz w:val="20"/>
          <w:szCs w:val="20"/>
          <w:rtl/>
        </w:rPr>
        <w:t xml:space="preserve">] </w:t>
      </w:r>
      <w:r w:rsidRPr="003019F3">
        <w:rPr>
          <w:rFonts w:ascii="Arial" w:hAnsi="Arial" w:cs="Arial" w:hint="cs"/>
          <w:sz w:val="20"/>
          <w:szCs w:val="20"/>
          <w:rtl/>
        </w:rPr>
        <w:t xml:space="preserve">[פסיבי] </w:t>
      </w:r>
    </w:p>
    <w:p w:rsidR="0057715C" w:rsidRPr="003019F3" w:rsidRDefault="0057715C" w:rsidP="0057715C">
      <w:pPr>
        <w:pStyle w:val="ListParagraph"/>
        <w:numPr>
          <w:ilvl w:val="0"/>
          <w:numId w:val="24"/>
        </w:numPr>
        <w:spacing w:line="240" w:lineRule="auto"/>
        <w:rPr>
          <w:rFonts w:ascii="Arial" w:hAnsi="Arial" w:cs="Arial"/>
          <w:sz w:val="20"/>
          <w:szCs w:val="20"/>
        </w:rPr>
      </w:pPr>
      <w:r w:rsidRPr="003019F3">
        <w:rPr>
          <w:rFonts w:ascii="Arial" w:hAnsi="Arial" w:cs="Arial" w:hint="cs"/>
          <w:i/>
          <w:iCs/>
          <w:sz w:val="20"/>
          <w:szCs w:val="20"/>
          <w:rtl/>
        </w:rPr>
        <w:t>תחילית</w:t>
      </w:r>
      <w:r w:rsidRPr="003019F3">
        <w:rPr>
          <w:rFonts w:ascii="Arial" w:hAnsi="Arial" w:cs="Arial"/>
          <w:sz w:val="20"/>
          <w:szCs w:val="20"/>
          <w:rtl/>
        </w:rPr>
        <w:t xml:space="preserve">, מסלול לבני </w:t>
      </w:r>
      <w:r>
        <w:rPr>
          <w:rFonts w:ascii="Arial" w:hAnsi="Arial" w:cs="Arial" w:hint="cs"/>
          <w:sz w:val="20"/>
          <w:szCs w:val="20"/>
          <w:u w:val="single"/>
          <w:rtl/>
        </w:rPr>
        <w:t>60</w:t>
      </w:r>
      <w:r w:rsidRPr="003019F3">
        <w:rPr>
          <w:rFonts w:ascii="Arial" w:hAnsi="Arial" w:cs="Arial"/>
          <w:sz w:val="20"/>
          <w:szCs w:val="20"/>
          <w:rtl/>
        </w:rPr>
        <w:t>-</w:t>
      </w:r>
      <w:r>
        <w:rPr>
          <w:rFonts w:ascii="Arial" w:hAnsi="Arial" w:cs="Arial" w:hint="cs"/>
          <w:sz w:val="20"/>
          <w:szCs w:val="20"/>
          <w:rtl/>
        </w:rPr>
        <w:t>50</w:t>
      </w:r>
      <w:r w:rsidRPr="003019F3">
        <w:rPr>
          <w:rFonts w:ascii="Arial" w:hAnsi="Arial" w:cs="Arial" w:hint="cs"/>
          <w:sz w:val="20"/>
          <w:szCs w:val="20"/>
          <w:rtl/>
        </w:rPr>
        <w:t xml:space="preserve">[מאפיין] [פסיבי] </w:t>
      </w:r>
    </w:p>
    <w:p w:rsidR="0057715C" w:rsidRPr="003019F3" w:rsidRDefault="0057715C" w:rsidP="0057715C">
      <w:pPr>
        <w:pStyle w:val="ListParagraph"/>
        <w:numPr>
          <w:ilvl w:val="0"/>
          <w:numId w:val="24"/>
        </w:numPr>
        <w:spacing w:line="240" w:lineRule="auto"/>
        <w:rPr>
          <w:rFonts w:ascii="Arial" w:hAnsi="Arial" w:cs="Arial"/>
          <w:sz w:val="20"/>
          <w:szCs w:val="20"/>
          <w:rtl/>
        </w:rPr>
      </w:pPr>
      <w:r w:rsidRPr="003019F3">
        <w:rPr>
          <w:rFonts w:ascii="Arial" w:hAnsi="Arial" w:cs="Arial" w:hint="cs"/>
          <w:i/>
          <w:iCs/>
          <w:sz w:val="20"/>
          <w:szCs w:val="20"/>
          <w:rtl/>
        </w:rPr>
        <w:t>תחילית</w:t>
      </w:r>
      <w:r w:rsidRPr="003019F3">
        <w:rPr>
          <w:rFonts w:ascii="Arial" w:hAnsi="Arial" w:cs="Arial"/>
          <w:sz w:val="20"/>
          <w:szCs w:val="20"/>
          <w:rtl/>
        </w:rPr>
        <w:t xml:space="preserve">, מסלול לבני </w:t>
      </w:r>
      <w:r>
        <w:rPr>
          <w:rFonts w:ascii="Arial" w:hAnsi="Arial" w:cs="Arial"/>
          <w:sz w:val="20"/>
          <w:szCs w:val="20"/>
          <w:u w:val="single"/>
        </w:rPr>
        <w:t>60</w:t>
      </w:r>
      <w:r w:rsidRPr="003019F3">
        <w:rPr>
          <w:rFonts w:ascii="Arial" w:hAnsi="Arial" w:cs="Arial"/>
          <w:sz w:val="20"/>
          <w:szCs w:val="20"/>
          <w:rtl/>
        </w:rPr>
        <w:t xml:space="preserve"> ומעלה </w:t>
      </w:r>
      <w:r w:rsidRPr="003019F3">
        <w:rPr>
          <w:rFonts w:ascii="Arial" w:hAnsi="Arial" w:cs="Arial" w:hint="cs"/>
          <w:sz w:val="20"/>
          <w:szCs w:val="20"/>
          <w:rtl/>
        </w:rPr>
        <w:t xml:space="preserve">[מאפיין] [פסיבי] </w:t>
      </w:r>
    </w:p>
    <w:p w:rsidR="0057715C" w:rsidRPr="003019F3" w:rsidRDefault="0057715C" w:rsidP="0057715C">
      <w:pPr>
        <w:rPr>
          <w:rFonts w:ascii="Arial" w:hAnsi="Arial" w:cs="Arial"/>
          <w:sz w:val="20"/>
          <w:szCs w:val="20"/>
          <w:rtl/>
        </w:rPr>
      </w:pPr>
    </w:p>
    <w:p w:rsidR="0057715C" w:rsidRPr="003019F3" w:rsidRDefault="0057715C" w:rsidP="0057715C">
      <w:pPr>
        <w:rPr>
          <w:rFonts w:ascii="Arial" w:hAnsi="Arial" w:cs="Arial"/>
          <w:sz w:val="20"/>
          <w:szCs w:val="20"/>
          <w:rtl/>
        </w:rPr>
      </w:pPr>
      <w:r w:rsidRPr="00A1075C">
        <w:rPr>
          <w:rFonts w:ascii="Arial" w:hAnsi="Arial" w:cs="Arial" w:hint="eastAsia"/>
          <w:sz w:val="20"/>
          <w:szCs w:val="20"/>
          <w:rtl/>
        </w:rPr>
        <w:t>עמית</w:t>
      </w:r>
      <w:r w:rsidRPr="00A1075C">
        <w:rPr>
          <w:rFonts w:ascii="Arial" w:hAnsi="Arial" w:cs="Arial"/>
          <w:sz w:val="20"/>
          <w:szCs w:val="20"/>
          <w:rtl/>
        </w:rPr>
        <w:t xml:space="preserve"> </w:t>
      </w:r>
      <w:r w:rsidRPr="00A1075C">
        <w:rPr>
          <w:rFonts w:ascii="Arial" w:hAnsi="Arial" w:cs="Arial" w:hint="eastAsia"/>
          <w:sz w:val="20"/>
          <w:szCs w:val="20"/>
          <w:rtl/>
        </w:rPr>
        <w:t>יועבר</w:t>
      </w:r>
      <w:r w:rsidRPr="00A1075C">
        <w:rPr>
          <w:rFonts w:ascii="Arial" w:hAnsi="Arial" w:cs="Arial"/>
          <w:sz w:val="20"/>
          <w:szCs w:val="20"/>
          <w:rtl/>
        </w:rPr>
        <w:t xml:space="preserve"> </w:t>
      </w:r>
      <w:r w:rsidRPr="00A1075C">
        <w:rPr>
          <w:rFonts w:ascii="Arial" w:hAnsi="Arial" w:cs="Arial" w:hint="eastAsia"/>
          <w:sz w:val="20"/>
          <w:szCs w:val="20"/>
          <w:rtl/>
        </w:rPr>
        <w:t>בין</w:t>
      </w:r>
      <w:r w:rsidRPr="00A1075C">
        <w:rPr>
          <w:rFonts w:ascii="Arial" w:hAnsi="Arial" w:cs="Arial"/>
          <w:sz w:val="20"/>
          <w:szCs w:val="20"/>
          <w:rtl/>
        </w:rPr>
        <w:t xml:space="preserve"> </w:t>
      </w:r>
      <w:r w:rsidRPr="00A1075C">
        <w:rPr>
          <w:rFonts w:ascii="Arial" w:hAnsi="Arial" w:cs="Arial" w:hint="eastAsia"/>
          <w:sz w:val="20"/>
          <w:szCs w:val="20"/>
          <w:rtl/>
        </w:rPr>
        <w:t>המסלולים</w:t>
      </w:r>
      <w:r w:rsidRPr="00A1075C">
        <w:rPr>
          <w:rFonts w:ascii="Arial" w:hAnsi="Arial" w:cs="Arial"/>
          <w:sz w:val="20"/>
          <w:szCs w:val="20"/>
          <w:rtl/>
        </w:rPr>
        <w:t xml:space="preserve"> </w:t>
      </w:r>
      <w:r w:rsidRPr="00A1075C">
        <w:rPr>
          <w:rFonts w:ascii="Arial" w:hAnsi="Arial" w:cs="Arial" w:hint="eastAsia"/>
          <w:sz w:val="20"/>
          <w:szCs w:val="20"/>
          <w:rtl/>
        </w:rPr>
        <w:t>השונים</w:t>
      </w:r>
      <w:r w:rsidRPr="00A1075C">
        <w:rPr>
          <w:rFonts w:ascii="Arial" w:hAnsi="Arial" w:cs="Arial"/>
          <w:sz w:val="20"/>
          <w:szCs w:val="20"/>
          <w:rtl/>
        </w:rPr>
        <w:t xml:space="preserve"> בהתאם לגילו. </w:t>
      </w:r>
      <w:r w:rsidRPr="00A1075C">
        <w:rPr>
          <w:rFonts w:ascii="Arial" w:hAnsi="Arial" w:cs="Arial" w:hint="eastAsia"/>
          <w:sz w:val="20"/>
          <w:szCs w:val="20"/>
          <w:rtl/>
        </w:rPr>
        <w:t>כמו</w:t>
      </w:r>
      <w:r w:rsidRPr="00A1075C">
        <w:rPr>
          <w:rFonts w:ascii="Arial" w:hAnsi="Arial" w:cs="Arial"/>
          <w:sz w:val="20"/>
          <w:szCs w:val="20"/>
          <w:rtl/>
        </w:rPr>
        <w:t xml:space="preserve"> </w:t>
      </w:r>
      <w:r w:rsidRPr="00A1075C">
        <w:rPr>
          <w:rFonts w:ascii="Arial" w:hAnsi="Arial" w:cs="Arial" w:hint="eastAsia"/>
          <w:sz w:val="20"/>
          <w:szCs w:val="20"/>
          <w:rtl/>
        </w:rPr>
        <w:t>כן</w:t>
      </w:r>
      <w:r w:rsidRPr="00A1075C">
        <w:rPr>
          <w:rFonts w:ascii="Arial" w:hAnsi="Arial" w:cs="Arial"/>
          <w:sz w:val="20"/>
          <w:szCs w:val="20"/>
          <w:rtl/>
        </w:rPr>
        <w:t xml:space="preserve">, </w:t>
      </w:r>
      <w:r w:rsidRPr="00A1075C">
        <w:rPr>
          <w:rFonts w:ascii="Arial" w:hAnsi="Arial" w:cs="Arial" w:hint="eastAsia"/>
          <w:sz w:val="20"/>
          <w:szCs w:val="20"/>
          <w:rtl/>
        </w:rPr>
        <w:t>עמית</w:t>
      </w:r>
      <w:r w:rsidRPr="00A1075C">
        <w:rPr>
          <w:rFonts w:ascii="Arial" w:hAnsi="Arial" w:cs="Arial"/>
          <w:sz w:val="20"/>
          <w:szCs w:val="20"/>
          <w:rtl/>
        </w:rPr>
        <w:t xml:space="preserve"> </w:t>
      </w:r>
      <w:r w:rsidRPr="00A1075C">
        <w:rPr>
          <w:rFonts w:ascii="Arial" w:hAnsi="Arial" w:cs="Arial" w:hint="eastAsia"/>
          <w:sz w:val="20"/>
          <w:szCs w:val="20"/>
          <w:rtl/>
        </w:rPr>
        <w:t>יועבר</w:t>
      </w:r>
      <w:r w:rsidRPr="00A1075C">
        <w:rPr>
          <w:rFonts w:ascii="Arial" w:hAnsi="Arial" w:cs="Arial"/>
          <w:sz w:val="20"/>
          <w:szCs w:val="20"/>
          <w:rtl/>
        </w:rPr>
        <w:t xml:space="preserve"> </w:t>
      </w:r>
      <w:r w:rsidRPr="00A1075C">
        <w:rPr>
          <w:rFonts w:ascii="Arial" w:hAnsi="Arial" w:cs="Arial" w:hint="eastAsia"/>
          <w:sz w:val="20"/>
          <w:szCs w:val="20"/>
          <w:rtl/>
        </w:rPr>
        <w:t>בין</w:t>
      </w:r>
      <w:r w:rsidRPr="00A1075C">
        <w:rPr>
          <w:rFonts w:ascii="Arial" w:hAnsi="Arial" w:cs="Arial"/>
          <w:sz w:val="20"/>
          <w:szCs w:val="20"/>
          <w:rtl/>
        </w:rPr>
        <w:t xml:space="preserve"> </w:t>
      </w:r>
      <w:r w:rsidRPr="00A1075C">
        <w:rPr>
          <w:rFonts w:ascii="Arial" w:hAnsi="Arial" w:cs="Arial" w:hint="eastAsia"/>
          <w:sz w:val="20"/>
          <w:szCs w:val="20"/>
          <w:rtl/>
        </w:rPr>
        <w:t>המסלולים</w:t>
      </w:r>
      <w:r w:rsidRPr="00A1075C">
        <w:rPr>
          <w:rFonts w:ascii="Arial" w:hAnsi="Arial" w:cs="Arial"/>
          <w:sz w:val="20"/>
          <w:szCs w:val="20"/>
          <w:rtl/>
        </w:rPr>
        <w:t xml:space="preserve"> </w:t>
      </w:r>
      <w:r w:rsidRPr="00A1075C">
        <w:rPr>
          <w:rFonts w:ascii="Arial" w:hAnsi="Arial" w:cs="Arial" w:hint="eastAsia"/>
          <w:sz w:val="20"/>
          <w:szCs w:val="20"/>
          <w:rtl/>
        </w:rPr>
        <w:t>השונים</w:t>
      </w:r>
      <w:r w:rsidRPr="00A1075C">
        <w:rPr>
          <w:rFonts w:ascii="Arial" w:hAnsi="Arial" w:cs="Arial"/>
          <w:sz w:val="20"/>
          <w:szCs w:val="20"/>
          <w:rtl/>
        </w:rPr>
        <w:t xml:space="preserve"> </w:t>
      </w:r>
      <w:r w:rsidRPr="00A1075C">
        <w:rPr>
          <w:rFonts w:ascii="Arial" w:hAnsi="Arial" w:cs="Arial" w:hint="eastAsia"/>
          <w:sz w:val="20"/>
          <w:szCs w:val="20"/>
          <w:rtl/>
        </w:rPr>
        <w:t>אם</w:t>
      </w:r>
      <w:r w:rsidRPr="00A1075C">
        <w:rPr>
          <w:rFonts w:ascii="Arial" w:hAnsi="Arial" w:cs="Arial"/>
          <w:sz w:val="20"/>
          <w:szCs w:val="20"/>
          <w:rtl/>
        </w:rPr>
        <w:t xml:space="preserve"> </w:t>
      </w:r>
      <w:r w:rsidRPr="00A1075C">
        <w:rPr>
          <w:rFonts w:ascii="Arial" w:hAnsi="Arial" w:cs="Arial" w:hint="eastAsia"/>
          <w:sz w:val="20"/>
          <w:szCs w:val="20"/>
          <w:rtl/>
        </w:rPr>
        <w:t>מצא</w:t>
      </w:r>
      <w:r w:rsidRPr="00A1075C">
        <w:rPr>
          <w:rFonts w:ascii="Arial" w:hAnsi="Arial" w:cs="Arial"/>
          <w:sz w:val="20"/>
          <w:szCs w:val="20"/>
          <w:rtl/>
        </w:rPr>
        <w:t xml:space="preserve"> </w:t>
      </w:r>
      <w:r w:rsidRPr="00A1075C">
        <w:rPr>
          <w:rFonts w:ascii="Arial" w:hAnsi="Arial" w:cs="Arial" w:hint="eastAsia"/>
          <w:sz w:val="20"/>
          <w:szCs w:val="20"/>
          <w:rtl/>
        </w:rPr>
        <w:t>הגוף</w:t>
      </w:r>
      <w:r w:rsidRPr="00A1075C">
        <w:rPr>
          <w:rFonts w:ascii="Arial" w:hAnsi="Arial" w:cs="Arial"/>
          <w:sz w:val="20"/>
          <w:szCs w:val="20"/>
          <w:rtl/>
        </w:rPr>
        <w:t xml:space="preserve"> </w:t>
      </w:r>
      <w:r w:rsidRPr="00A1075C">
        <w:rPr>
          <w:rFonts w:ascii="Arial" w:hAnsi="Arial" w:cs="Arial" w:hint="eastAsia"/>
          <w:sz w:val="20"/>
          <w:szCs w:val="20"/>
          <w:rtl/>
        </w:rPr>
        <w:t>המוסדי</w:t>
      </w:r>
      <w:r w:rsidRPr="00A1075C">
        <w:rPr>
          <w:rFonts w:ascii="Arial" w:hAnsi="Arial" w:cs="Arial"/>
          <w:sz w:val="20"/>
          <w:szCs w:val="20"/>
          <w:rtl/>
        </w:rPr>
        <w:t xml:space="preserve"> </w:t>
      </w:r>
      <w:r w:rsidRPr="00A1075C">
        <w:rPr>
          <w:rFonts w:ascii="Arial" w:hAnsi="Arial" w:cs="Arial" w:hint="eastAsia"/>
          <w:sz w:val="20"/>
          <w:szCs w:val="20"/>
          <w:rtl/>
        </w:rPr>
        <w:t>כי</w:t>
      </w:r>
      <w:r w:rsidRPr="00A1075C">
        <w:rPr>
          <w:rFonts w:ascii="Arial" w:hAnsi="Arial" w:cs="Arial"/>
          <w:sz w:val="20"/>
          <w:szCs w:val="20"/>
          <w:rtl/>
        </w:rPr>
        <w:t xml:space="preserve"> </w:t>
      </w:r>
      <w:r w:rsidRPr="00A1075C">
        <w:rPr>
          <w:rFonts w:ascii="Arial" w:hAnsi="Arial" w:cs="Arial" w:hint="eastAsia"/>
          <w:sz w:val="20"/>
          <w:szCs w:val="20"/>
          <w:rtl/>
        </w:rPr>
        <w:t>חל</w:t>
      </w:r>
      <w:r w:rsidRPr="00A1075C">
        <w:rPr>
          <w:rFonts w:ascii="Arial" w:hAnsi="Arial" w:cs="Arial"/>
          <w:sz w:val="20"/>
          <w:szCs w:val="20"/>
          <w:rtl/>
        </w:rPr>
        <w:t xml:space="preserve"> </w:t>
      </w:r>
      <w:r w:rsidRPr="00A1075C">
        <w:rPr>
          <w:rFonts w:ascii="Arial" w:hAnsi="Arial" w:cs="Arial" w:hint="eastAsia"/>
          <w:sz w:val="20"/>
          <w:szCs w:val="20"/>
          <w:rtl/>
        </w:rPr>
        <w:t>שינוי</w:t>
      </w:r>
      <w:r w:rsidRPr="00A1075C">
        <w:rPr>
          <w:rFonts w:ascii="Arial" w:hAnsi="Arial" w:cs="Arial"/>
          <w:sz w:val="20"/>
          <w:szCs w:val="20"/>
          <w:rtl/>
        </w:rPr>
        <w:t xml:space="preserve"> </w:t>
      </w:r>
      <w:r w:rsidRPr="00A1075C">
        <w:rPr>
          <w:rFonts w:ascii="Arial" w:hAnsi="Arial" w:cs="Arial" w:hint="eastAsia"/>
          <w:sz w:val="20"/>
          <w:szCs w:val="20"/>
          <w:rtl/>
        </w:rPr>
        <w:t>במאפייני</w:t>
      </w:r>
      <w:r w:rsidRPr="00A1075C">
        <w:rPr>
          <w:rFonts w:ascii="Arial" w:hAnsi="Arial" w:cs="Arial"/>
          <w:sz w:val="20"/>
          <w:szCs w:val="20"/>
          <w:rtl/>
        </w:rPr>
        <w:t xml:space="preserve"> </w:t>
      </w:r>
      <w:r w:rsidRPr="00A1075C">
        <w:rPr>
          <w:rFonts w:ascii="Arial" w:hAnsi="Arial" w:cs="Arial" w:hint="eastAsia"/>
          <w:sz w:val="20"/>
          <w:szCs w:val="20"/>
          <w:rtl/>
        </w:rPr>
        <w:t>העמית</w:t>
      </w:r>
      <w:r w:rsidRPr="00A1075C">
        <w:rPr>
          <w:rFonts w:ascii="Arial" w:hAnsi="Arial" w:cs="Arial"/>
          <w:sz w:val="20"/>
          <w:szCs w:val="20"/>
          <w:rtl/>
        </w:rPr>
        <w:t xml:space="preserve"> </w:t>
      </w:r>
      <w:r w:rsidRPr="00A1075C">
        <w:rPr>
          <w:rFonts w:ascii="Arial" w:hAnsi="Arial" w:cs="Arial" w:hint="eastAsia"/>
          <w:sz w:val="20"/>
          <w:szCs w:val="20"/>
          <w:rtl/>
        </w:rPr>
        <w:t>שבשלו</w:t>
      </w:r>
      <w:r w:rsidRPr="00A1075C">
        <w:rPr>
          <w:rFonts w:ascii="Arial" w:hAnsi="Arial" w:cs="Arial"/>
          <w:sz w:val="20"/>
          <w:szCs w:val="20"/>
          <w:rtl/>
        </w:rPr>
        <w:t xml:space="preserve"> </w:t>
      </w:r>
      <w:r w:rsidRPr="00A1075C">
        <w:rPr>
          <w:rFonts w:ascii="Arial" w:hAnsi="Arial" w:cs="Arial" w:hint="eastAsia"/>
          <w:sz w:val="20"/>
          <w:szCs w:val="20"/>
          <w:rtl/>
        </w:rPr>
        <w:t>יש</w:t>
      </w:r>
      <w:r w:rsidRPr="00A1075C">
        <w:rPr>
          <w:rFonts w:ascii="Arial" w:hAnsi="Arial" w:cs="Arial"/>
          <w:sz w:val="20"/>
          <w:szCs w:val="20"/>
          <w:rtl/>
        </w:rPr>
        <w:t xml:space="preserve"> </w:t>
      </w:r>
      <w:r w:rsidRPr="00A1075C">
        <w:rPr>
          <w:rFonts w:ascii="Arial" w:hAnsi="Arial" w:cs="Arial" w:hint="eastAsia"/>
          <w:sz w:val="20"/>
          <w:szCs w:val="20"/>
          <w:rtl/>
        </w:rPr>
        <w:t>להעבירו</w:t>
      </w:r>
      <w:r w:rsidRPr="00A1075C">
        <w:rPr>
          <w:rFonts w:ascii="Arial" w:hAnsi="Arial" w:cs="Arial"/>
          <w:sz w:val="20"/>
          <w:szCs w:val="20"/>
          <w:rtl/>
        </w:rPr>
        <w:t xml:space="preserve"> </w:t>
      </w:r>
      <w:r w:rsidRPr="00A1075C">
        <w:rPr>
          <w:rFonts w:ascii="Arial" w:hAnsi="Arial" w:cs="Arial" w:hint="eastAsia"/>
          <w:sz w:val="20"/>
          <w:szCs w:val="20"/>
          <w:rtl/>
        </w:rPr>
        <w:t>בין</w:t>
      </w:r>
      <w:r w:rsidRPr="00A1075C">
        <w:rPr>
          <w:rFonts w:ascii="Arial" w:hAnsi="Arial" w:cs="Arial"/>
          <w:sz w:val="20"/>
          <w:szCs w:val="20"/>
          <w:rtl/>
        </w:rPr>
        <w:t xml:space="preserve"> </w:t>
      </w:r>
      <w:r w:rsidRPr="00A1075C">
        <w:rPr>
          <w:rFonts w:ascii="Arial" w:hAnsi="Arial" w:cs="Arial" w:hint="eastAsia"/>
          <w:sz w:val="20"/>
          <w:szCs w:val="20"/>
          <w:rtl/>
        </w:rPr>
        <w:t>המסלולים</w:t>
      </w:r>
      <w:r w:rsidRPr="00A1075C">
        <w:rPr>
          <w:rFonts w:ascii="Arial" w:hAnsi="Arial" w:cs="Arial"/>
          <w:sz w:val="20"/>
          <w:szCs w:val="20"/>
          <w:rtl/>
        </w:rPr>
        <w:t>.</w:t>
      </w:r>
    </w:p>
    <w:p w:rsidR="0057715C" w:rsidRPr="003019F3" w:rsidRDefault="0057715C" w:rsidP="0057715C">
      <w:pPr>
        <w:rPr>
          <w:rFonts w:ascii="Arial" w:hAnsi="Arial" w:cs="Arial"/>
          <w:sz w:val="20"/>
          <w:szCs w:val="20"/>
          <w:rtl/>
        </w:rPr>
      </w:pPr>
    </w:p>
    <w:p w:rsidR="0057715C" w:rsidRPr="003019F3" w:rsidRDefault="0057715C" w:rsidP="0057715C">
      <w:pPr>
        <w:rPr>
          <w:rFonts w:ascii="Arial" w:hAnsi="Arial" w:cs="Arial"/>
          <w:sz w:val="20"/>
          <w:szCs w:val="20"/>
          <w:u w:val="single"/>
          <w:rtl/>
        </w:rPr>
      </w:pPr>
      <w:r w:rsidRPr="003019F3">
        <w:rPr>
          <w:rFonts w:ascii="Arial" w:hAnsi="Arial" w:cs="Arial"/>
          <w:sz w:val="20"/>
          <w:szCs w:val="20"/>
          <w:u w:val="single"/>
          <w:rtl/>
        </w:rPr>
        <w:t xml:space="preserve">נכסי המסלולים יהיו חשופים לנכסים שונים בכפוף להוראות הדין. הנכסים יושקעו על פי שיקול דעתה של ועדת ההשקעות, בהתחשב, בין היתר, בגילאי העמיתים </w:t>
      </w:r>
      <w:r w:rsidRPr="003019F3">
        <w:rPr>
          <w:rFonts w:ascii="Arial" w:hAnsi="Arial" w:cs="Arial" w:hint="cs"/>
          <w:sz w:val="20"/>
          <w:szCs w:val="20"/>
          <w:u w:val="single"/>
          <w:rtl/>
        </w:rPr>
        <w:t xml:space="preserve">ובמאפייניהם </w:t>
      </w:r>
      <w:r w:rsidRPr="003019F3">
        <w:rPr>
          <w:rFonts w:ascii="Arial" w:hAnsi="Arial" w:cs="Arial"/>
          <w:sz w:val="20"/>
          <w:szCs w:val="20"/>
          <w:u w:val="single"/>
          <w:rtl/>
        </w:rPr>
        <w:t>בכל מסלו</w:t>
      </w:r>
      <w:r w:rsidRPr="003019F3">
        <w:rPr>
          <w:rFonts w:ascii="Arial" w:hAnsi="Arial" w:cs="Arial" w:hint="cs"/>
          <w:sz w:val="20"/>
          <w:szCs w:val="20"/>
          <w:u w:val="single"/>
          <w:rtl/>
        </w:rPr>
        <w:t>ל</w:t>
      </w:r>
      <w:r w:rsidRPr="003019F3">
        <w:rPr>
          <w:rFonts w:asciiTheme="minorBidi" w:hAnsiTheme="minorBidi" w:cstheme="minorBidi"/>
          <w:sz w:val="20"/>
          <w:szCs w:val="20"/>
          <w:u w:val="single"/>
          <w:rtl/>
        </w:rPr>
        <w:t>.</w:t>
      </w:r>
      <w:r w:rsidRPr="003019F3" w:rsidDel="00B411E4">
        <w:rPr>
          <w:rFonts w:asciiTheme="minorBidi" w:hAnsiTheme="minorBidi" w:cstheme="minorBidi"/>
          <w:sz w:val="20"/>
          <w:szCs w:val="20"/>
          <w:u w:val="single"/>
          <w:rtl/>
        </w:rPr>
        <w:t xml:space="preserve"> </w:t>
      </w:r>
      <w:r w:rsidRPr="003019F3">
        <w:rPr>
          <w:rFonts w:asciiTheme="minorBidi" w:eastAsia="Batang" w:hAnsiTheme="minorBidi" w:cstheme="minorBidi"/>
          <w:sz w:val="20"/>
          <w:szCs w:val="20"/>
          <w:u w:val="single"/>
          <w:rtl/>
        </w:rPr>
        <w:t xml:space="preserve">נכסי המסלול יהיו חשופים רק למדדים מתוך רשימת המדדים העונים על התנאים המנויים בסעיף 6 לחוזר גופים מוסדיים 2012-9-9 שעניינו כללי השקעה החלים על גופים מוסדיים. שיעור החשיפה למדדים השונים יהיה </w:t>
      </w:r>
      <w:r w:rsidRPr="003019F3">
        <w:rPr>
          <w:rFonts w:asciiTheme="minorBidi" w:hAnsiTheme="minorBidi" w:cstheme="minorBidi"/>
          <w:sz w:val="20"/>
          <w:szCs w:val="20"/>
          <w:u w:val="single"/>
          <w:rtl/>
        </w:rPr>
        <w:t>בכפוף להוראות הדין ובכפוף לשיקול דעתה של ועדת ההשקעות</w:t>
      </w:r>
      <w:r w:rsidRPr="003019F3">
        <w:rPr>
          <w:rFonts w:asciiTheme="minorBidi" w:hAnsiTheme="minorBidi" w:cstheme="minorBidi" w:hint="cs"/>
          <w:sz w:val="20"/>
          <w:szCs w:val="20"/>
          <w:u w:val="single"/>
          <w:rtl/>
        </w:rPr>
        <w:t xml:space="preserve"> </w:t>
      </w:r>
      <w:r w:rsidRPr="003019F3">
        <w:rPr>
          <w:rFonts w:ascii="Arial" w:hAnsi="Arial" w:cs="Arial"/>
          <w:sz w:val="20"/>
          <w:szCs w:val="20"/>
          <w:u w:val="single"/>
          <w:rtl/>
        </w:rPr>
        <w:t xml:space="preserve">בהתחשב, בין היתר, בגילאי העמיתים </w:t>
      </w:r>
      <w:r w:rsidRPr="003019F3">
        <w:rPr>
          <w:rFonts w:ascii="Arial" w:hAnsi="Arial" w:cs="Arial" w:hint="cs"/>
          <w:sz w:val="20"/>
          <w:szCs w:val="20"/>
          <w:u w:val="single"/>
          <w:rtl/>
        </w:rPr>
        <w:t xml:space="preserve">ובמאפייניהם </w:t>
      </w:r>
      <w:r w:rsidRPr="003019F3">
        <w:rPr>
          <w:rFonts w:ascii="Arial" w:hAnsi="Arial" w:cs="Arial"/>
          <w:sz w:val="20"/>
          <w:szCs w:val="20"/>
          <w:u w:val="single"/>
          <w:rtl/>
        </w:rPr>
        <w:t>בכל מסלול</w:t>
      </w:r>
      <w:r w:rsidRPr="003019F3">
        <w:rPr>
          <w:rFonts w:asciiTheme="minorBidi" w:hAnsiTheme="minorBidi" w:cstheme="minorBidi"/>
          <w:sz w:val="20"/>
          <w:szCs w:val="20"/>
          <w:u w:val="single"/>
          <w:rtl/>
        </w:rPr>
        <w:t>.</w:t>
      </w:r>
    </w:p>
    <w:p w:rsidR="0057715C" w:rsidRPr="003019F3" w:rsidRDefault="0057715C" w:rsidP="0057715C">
      <w:pPr>
        <w:rPr>
          <w:rFonts w:ascii="Arial" w:hAnsi="Arial" w:cs="Arial"/>
          <w:sz w:val="20"/>
          <w:szCs w:val="20"/>
          <w:rtl/>
        </w:rPr>
      </w:pPr>
      <w:r w:rsidRPr="003019F3">
        <w:rPr>
          <w:rFonts w:ascii="Arial" w:hAnsi="Arial" w:cs="Arial"/>
          <w:sz w:val="20"/>
          <w:szCs w:val="20"/>
          <w:rtl/>
        </w:rPr>
        <w:t xml:space="preserve"> </w:t>
      </w:r>
    </w:p>
    <w:p w:rsidR="0057715C" w:rsidRPr="003019F3" w:rsidRDefault="0057715C" w:rsidP="0057715C">
      <w:pPr>
        <w:rPr>
          <w:rFonts w:ascii="Arial" w:hAnsi="Arial" w:cs="Arial"/>
          <w:sz w:val="20"/>
          <w:szCs w:val="20"/>
          <w:rtl/>
        </w:rPr>
      </w:pPr>
      <w:r w:rsidRPr="003019F3">
        <w:rPr>
          <w:rFonts w:ascii="Arial" w:hAnsi="Arial" w:cs="Arial" w:hint="eastAsia"/>
          <w:sz w:val="20"/>
          <w:szCs w:val="20"/>
          <w:rtl/>
        </w:rPr>
        <w:t>עמית</w:t>
      </w:r>
      <w:r w:rsidRPr="003019F3">
        <w:rPr>
          <w:rFonts w:ascii="Arial" w:hAnsi="Arial" w:cs="Arial"/>
          <w:sz w:val="20"/>
          <w:szCs w:val="20"/>
          <w:rtl/>
        </w:rPr>
        <w:t xml:space="preserve"> </w:t>
      </w:r>
      <w:r w:rsidRPr="003019F3">
        <w:rPr>
          <w:rFonts w:ascii="Arial" w:hAnsi="Arial" w:cs="Arial" w:hint="eastAsia"/>
          <w:sz w:val="20"/>
          <w:szCs w:val="20"/>
          <w:u w:val="single"/>
          <w:rtl/>
        </w:rPr>
        <w:t>רשאי</w:t>
      </w:r>
      <w:r w:rsidRPr="003019F3">
        <w:rPr>
          <w:rFonts w:ascii="Arial" w:hAnsi="Arial" w:cs="Arial"/>
          <w:sz w:val="20"/>
          <w:szCs w:val="20"/>
          <w:u w:val="single"/>
          <w:rtl/>
        </w:rPr>
        <w:t xml:space="preserve">/לא </w:t>
      </w:r>
      <w:r w:rsidRPr="003019F3">
        <w:rPr>
          <w:rFonts w:ascii="Arial" w:hAnsi="Arial" w:cs="Arial" w:hint="eastAsia"/>
          <w:sz w:val="20"/>
          <w:szCs w:val="20"/>
          <w:u w:val="single"/>
          <w:rtl/>
        </w:rPr>
        <w:t>רשאי</w:t>
      </w:r>
      <w:r w:rsidRPr="003019F3">
        <w:rPr>
          <w:rFonts w:ascii="Arial" w:hAnsi="Arial" w:cs="Arial"/>
          <w:sz w:val="20"/>
          <w:szCs w:val="20"/>
          <w:rtl/>
        </w:rPr>
        <w:t xml:space="preserve"> לעבור למסלול השקעה במסגרת המודל שאינו מתאים לגילו או </w:t>
      </w:r>
      <w:r w:rsidRPr="003019F3">
        <w:rPr>
          <w:rFonts w:ascii="Arial" w:hAnsi="Arial" w:cs="Arial" w:hint="cs"/>
          <w:sz w:val="20"/>
          <w:szCs w:val="20"/>
          <w:rtl/>
        </w:rPr>
        <w:t>למאפייניו</w:t>
      </w:r>
      <w:r>
        <w:rPr>
          <w:rFonts w:ascii="Arial" w:hAnsi="Arial" w:cs="Arial" w:hint="cs"/>
          <w:sz w:val="20"/>
          <w:szCs w:val="20"/>
          <w:rtl/>
        </w:rPr>
        <w:t xml:space="preserve"> או</w:t>
      </w:r>
      <w:r w:rsidRPr="003019F3">
        <w:rPr>
          <w:rFonts w:ascii="Arial" w:hAnsi="Arial" w:cs="Arial" w:hint="cs"/>
          <w:sz w:val="20"/>
          <w:szCs w:val="20"/>
          <w:rtl/>
        </w:rPr>
        <w:t xml:space="preserve"> </w:t>
      </w:r>
      <w:r w:rsidRPr="003019F3">
        <w:rPr>
          <w:rFonts w:ascii="Arial" w:hAnsi="Arial" w:cs="Arial" w:hint="eastAsia"/>
          <w:sz w:val="20"/>
          <w:szCs w:val="20"/>
          <w:rtl/>
        </w:rPr>
        <w:t>לה</w:t>
      </w:r>
      <w:r w:rsidRPr="003019F3">
        <w:rPr>
          <w:rFonts w:ascii="Arial" w:hAnsi="Arial" w:cs="Arial" w:hint="cs"/>
          <w:sz w:val="20"/>
          <w:szCs w:val="20"/>
          <w:rtl/>
        </w:rPr>
        <w:t>י</w:t>
      </w:r>
      <w:r w:rsidRPr="003019F3">
        <w:rPr>
          <w:rFonts w:ascii="Arial" w:hAnsi="Arial" w:cs="Arial" w:hint="eastAsia"/>
          <w:sz w:val="20"/>
          <w:szCs w:val="20"/>
          <w:rtl/>
        </w:rPr>
        <w:t>שאר</w:t>
      </w:r>
      <w:r w:rsidRPr="003019F3">
        <w:rPr>
          <w:rFonts w:ascii="Arial" w:hAnsi="Arial" w:cs="Arial"/>
          <w:sz w:val="20"/>
          <w:szCs w:val="20"/>
          <w:rtl/>
        </w:rPr>
        <w:t xml:space="preserve"> </w:t>
      </w:r>
      <w:r w:rsidRPr="003019F3">
        <w:rPr>
          <w:rFonts w:ascii="Arial" w:hAnsi="Arial" w:cs="Arial" w:hint="eastAsia"/>
          <w:sz w:val="20"/>
          <w:szCs w:val="20"/>
          <w:rtl/>
        </w:rPr>
        <w:t>במסלול</w:t>
      </w:r>
      <w:r w:rsidRPr="003019F3">
        <w:rPr>
          <w:rFonts w:ascii="Arial" w:hAnsi="Arial" w:cs="Arial"/>
          <w:sz w:val="20"/>
          <w:szCs w:val="20"/>
          <w:rtl/>
        </w:rPr>
        <w:t xml:space="preserve"> </w:t>
      </w:r>
      <w:r w:rsidRPr="003019F3">
        <w:rPr>
          <w:rFonts w:ascii="Arial" w:hAnsi="Arial" w:cs="Arial" w:hint="eastAsia"/>
          <w:sz w:val="20"/>
          <w:szCs w:val="20"/>
          <w:rtl/>
        </w:rPr>
        <w:t>כאמור</w:t>
      </w:r>
      <w:r w:rsidRPr="003019F3">
        <w:rPr>
          <w:rFonts w:ascii="Arial" w:hAnsi="Arial" w:cs="Arial"/>
          <w:sz w:val="20"/>
          <w:szCs w:val="20"/>
          <w:rtl/>
        </w:rPr>
        <w:t xml:space="preserve">. </w:t>
      </w:r>
    </w:p>
    <w:p w:rsidR="0057715C" w:rsidRPr="003019F3" w:rsidRDefault="0057715C" w:rsidP="0057715C">
      <w:pPr>
        <w:rPr>
          <w:rFonts w:ascii="Arial" w:hAnsi="Arial" w:cs="Arial"/>
          <w:sz w:val="20"/>
          <w:szCs w:val="20"/>
          <w:rtl/>
        </w:rPr>
      </w:pPr>
    </w:p>
    <w:p w:rsidR="0057715C" w:rsidRPr="003019F3" w:rsidRDefault="0057715C" w:rsidP="0057715C">
      <w:pPr>
        <w:jc w:val="right"/>
        <w:rPr>
          <w:rFonts w:ascii="Arial" w:hAnsi="Arial" w:cs="Arial"/>
          <w:sz w:val="20"/>
          <w:szCs w:val="20"/>
          <w:rtl/>
        </w:rPr>
      </w:pPr>
      <w:r w:rsidRPr="003019F3">
        <w:rPr>
          <w:rFonts w:ascii="Arial" w:hAnsi="Arial" w:cs="Arial"/>
          <w:sz w:val="20"/>
          <w:szCs w:val="20"/>
          <w:rtl/>
        </w:rPr>
        <w:t>"</w:t>
      </w:r>
    </w:p>
    <w:p w:rsidR="0057715C" w:rsidRPr="003019F3" w:rsidRDefault="0057715C" w:rsidP="0057715C">
      <w:pPr>
        <w:jc w:val="center"/>
        <w:rPr>
          <w:rFonts w:cs="David"/>
          <w:b/>
          <w:bCs/>
          <w:szCs w:val="24"/>
          <w:rtl/>
        </w:rPr>
      </w:pPr>
      <w:r w:rsidRPr="003019F3">
        <w:rPr>
          <w:rFonts w:cs="David" w:hint="cs"/>
          <w:b/>
          <w:bCs/>
          <w:szCs w:val="24"/>
          <w:rtl/>
        </w:rPr>
        <w:t>אפיק השקעה: אג"ח</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tl/>
        </w:rPr>
      </w:pPr>
      <w:r w:rsidRPr="003019F3">
        <w:rPr>
          <w:rFonts w:cs="David" w:hint="cs"/>
          <w:sz w:val="24"/>
          <w:szCs w:val="24"/>
          <w:rtl/>
        </w:rPr>
        <w:t>מדיניות השקעה תקנונית של מסלול השקעה המתמחה באפיק ההשקעה אג"ח תהיה בהתאם למפורט בטבלאות א' ו-ב' להלן ושם מסלול המתמחה באפיק השקעה אג"ח יהיה:</w:t>
      </w:r>
    </w:p>
    <w:p w:rsidR="0057715C" w:rsidRPr="003019F3" w:rsidRDefault="0057715C" w:rsidP="0057715C">
      <w:pPr>
        <w:spacing w:line="276" w:lineRule="auto"/>
        <w:rPr>
          <w:rFonts w:cs="David"/>
          <w:i/>
          <w:iCs/>
          <w:sz w:val="24"/>
          <w:szCs w:val="24"/>
          <w:rtl/>
        </w:rPr>
      </w:pPr>
    </w:p>
    <w:p w:rsidR="0057715C" w:rsidRPr="003019F3" w:rsidRDefault="0057715C" w:rsidP="0057715C">
      <w:pPr>
        <w:spacing w:line="276" w:lineRule="auto"/>
        <w:rPr>
          <w:rFonts w:ascii="Arial" w:hAnsi="Arial" w:cs="Arial"/>
          <w:sz w:val="20"/>
          <w:szCs w:val="20"/>
          <w:rtl/>
        </w:rPr>
      </w:pPr>
      <w:r w:rsidRPr="003019F3">
        <w:rPr>
          <w:rFonts w:ascii="Arial" w:hAnsi="Arial" w:cs="Arial" w:hint="cs"/>
          <w:i/>
          <w:iCs/>
          <w:sz w:val="20"/>
          <w:szCs w:val="20"/>
          <w:rtl/>
        </w:rPr>
        <w:t>"</w:t>
      </w:r>
      <w:r w:rsidRPr="003019F3">
        <w:rPr>
          <w:rFonts w:ascii="Arial" w:hAnsi="Arial" w:cs="Arial" w:hint="eastAsia"/>
          <w:i/>
          <w:iCs/>
          <w:sz w:val="20"/>
          <w:szCs w:val="20"/>
          <w:rtl/>
        </w:rPr>
        <w:t>תחילית</w:t>
      </w:r>
      <w:r w:rsidRPr="003019F3">
        <w:rPr>
          <w:rFonts w:ascii="Arial" w:hAnsi="Arial" w:cs="Arial"/>
          <w:sz w:val="20"/>
          <w:szCs w:val="20"/>
          <w:rtl/>
        </w:rPr>
        <w:t xml:space="preserve">, מסלול אג"ח </w:t>
      </w:r>
      <w:r w:rsidRPr="00A1075C">
        <w:rPr>
          <w:rFonts w:ascii="Arial" w:hAnsi="Arial" w:cs="Arial"/>
          <w:sz w:val="20"/>
          <w:szCs w:val="20"/>
          <w:rtl/>
        </w:rPr>
        <w:t>[התמחות משנה – מנפיק]</w:t>
      </w:r>
      <w:r w:rsidRPr="003019F3">
        <w:rPr>
          <w:rFonts w:ascii="Arial" w:hAnsi="Arial" w:cs="Arial"/>
          <w:sz w:val="20"/>
          <w:szCs w:val="20"/>
          <w:rtl/>
        </w:rPr>
        <w:t xml:space="preserve"> [התמחות משנה- </w:t>
      </w:r>
      <w:r w:rsidRPr="003019F3">
        <w:rPr>
          <w:rFonts w:ascii="Arial" w:hAnsi="Arial" w:cs="Arial" w:hint="eastAsia"/>
          <w:sz w:val="20"/>
          <w:szCs w:val="20"/>
          <w:rtl/>
        </w:rPr>
        <w:t>גאוגרפית</w:t>
      </w:r>
      <w:r w:rsidRPr="003019F3">
        <w:rPr>
          <w:rFonts w:ascii="Arial" w:hAnsi="Arial" w:cs="Arial"/>
          <w:sz w:val="20"/>
          <w:szCs w:val="20"/>
          <w:rtl/>
        </w:rPr>
        <w:t xml:space="preserve">] [התמחות משנה - הצמדה] [התמחות משנה - טווח] </w:t>
      </w:r>
      <w:r w:rsidRPr="003019F3">
        <w:rPr>
          <w:rFonts w:ascii="Arial" w:hAnsi="Arial" w:cs="Arial" w:hint="eastAsia"/>
          <w:sz w:val="20"/>
          <w:szCs w:val="20"/>
          <w:u w:val="single"/>
          <w:rtl/>
        </w:rPr>
        <w:t>התמחות</w:t>
      </w:r>
      <w:r w:rsidRPr="003019F3">
        <w:rPr>
          <w:rFonts w:ascii="Arial" w:hAnsi="Arial" w:cs="Arial"/>
          <w:sz w:val="20"/>
          <w:szCs w:val="20"/>
          <w:u w:val="single"/>
          <w:rtl/>
        </w:rPr>
        <w:t xml:space="preserve"> משנה – דירוג/כולל לא מדורגות</w:t>
      </w:r>
      <w:r w:rsidRPr="003019F3">
        <w:rPr>
          <w:rFonts w:ascii="Arial" w:hAnsi="Arial" w:cs="Arial" w:hint="cs"/>
          <w:sz w:val="20"/>
          <w:szCs w:val="20"/>
          <w:rtl/>
        </w:rPr>
        <w:t>"</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Pr>
      </w:pPr>
      <w:r w:rsidRPr="003019F3">
        <w:rPr>
          <w:rFonts w:cs="David" w:hint="cs"/>
          <w:sz w:val="24"/>
          <w:szCs w:val="24"/>
          <w:rtl/>
        </w:rPr>
        <w:t>כאשר:</w:t>
      </w:r>
    </w:p>
    <w:p w:rsidR="0057715C" w:rsidRPr="003019F3" w:rsidRDefault="0057715C" w:rsidP="0057715C">
      <w:pPr>
        <w:numPr>
          <w:ilvl w:val="0"/>
          <w:numId w:val="17"/>
        </w:numPr>
        <w:spacing w:line="276" w:lineRule="auto"/>
        <w:rPr>
          <w:rFonts w:cs="David"/>
          <w:sz w:val="24"/>
          <w:szCs w:val="24"/>
        </w:rPr>
      </w:pPr>
      <w:r w:rsidRPr="003019F3">
        <w:rPr>
          <w:rFonts w:cs="David" w:hint="cs"/>
          <w:sz w:val="24"/>
          <w:szCs w:val="24"/>
          <w:rtl/>
        </w:rPr>
        <w:t xml:space="preserve">התמחות משנה </w:t>
      </w:r>
      <w:r w:rsidRPr="003019F3">
        <w:rPr>
          <w:rFonts w:cs="David"/>
          <w:sz w:val="24"/>
          <w:szCs w:val="24"/>
          <w:rtl/>
        </w:rPr>
        <w:t>–</w:t>
      </w:r>
      <w:r w:rsidRPr="003019F3">
        <w:rPr>
          <w:rFonts w:cs="David" w:hint="cs"/>
          <w:sz w:val="24"/>
          <w:szCs w:val="24"/>
          <w:rtl/>
        </w:rPr>
        <w:t xml:space="preserve"> מנפיק, גוף מוסדי יבחר בין אחת האפשרויות בטבלה א' להלן, בהתאם למדיניות ההשקעה בה הוא מעוניין.</w:t>
      </w:r>
    </w:p>
    <w:p w:rsidR="0057715C" w:rsidRPr="003019F3" w:rsidRDefault="0057715C" w:rsidP="0057715C">
      <w:pPr>
        <w:numPr>
          <w:ilvl w:val="0"/>
          <w:numId w:val="17"/>
        </w:numPr>
        <w:spacing w:line="276" w:lineRule="auto"/>
        <w:rPr>
          <w:rFonts w:cs="David"/>
          <w:sz w:val="24"/>
          <w:szCs w:val="24"/>
        </w:rPr>
      </w:pPr>
      <w:r w:rsidRPr="003019F3">
        <w:rPr>
          <w:rFonts w:cs="David" w:hint="cs"/>
          <w:sz w:val="24"/>
          <w:szCs w:val="24"/>
          <w:rtl/>
        </w:rPr>
        <w:t>שדות המסומנים בסוגריים מרובעים ימולאו בהתאם לטבלה ב' להלן, ובהתאם להתמחות המשנה שבחר הגוף המוסדי, ככל שבחר התמחות כאמור.</w:t>
      </w:r>
    </w:p>
    <w:p w:rsidR="0057715C" w:rsidRPr="003019F3" w:rsidRDefault="0057715C" w:rsidP="0057715C">
      <w:pPr>
        <w:numPr>
          <w:ilvl w:val="0"/>
          <w:numId w:val="17"/>
        </w:numPr>
        <w:spacing w:line="276" w:lineRule="auto"/>
        <w:rPr>
          <w:rFonts w:cs="David"/>
          <w:sz w:val="24"/>
          <w:szCs w:val="24"/>
        </w:rPr>
      </w:pPr>
      <w:r w:rsidRPr="003019F3">
        <w:rPr>
          <w:rFonts w:cs="David" w:hint="cs"/>
          <w:sz w:val="24"/>
          <w:szCs w:val="24"/>
          <w:rtl/>
        </w:rPr>
        <w:t>לא בחר הגוף המוסדי התמחות משנה מסוג דירוג, יוסיף לשם המסלול את המילים "כולל לא מדורגות".</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tl/>
        </w:rPr>
      </w:pPr>
      <w:r w:rsidRPr="003019F3">
        <w:rPr>
          <w:rFonts w:cs="David" w:hint="cs"/>
          <w:sz w:val="24"/>
          <w:szCs w:val="24"/>
          <w:rtl/>
        </w:rPr>
        <w:t xml:space="preserve">דוגמאות: קופת גמל </w:t>
      </w:r>
      <w:r w:rsidRPr="003019F3">
        <w:rPr>
          <w:rFonts w:cs="David"/>
          <w:sz w:val="24"/>
          <w:szCs w:val="24"/>
        </w:rPr>
        <w:t>X</w:t>
      </w:r>
      <w:r w:rsidRPr="003019F3">
        <w:rPr>
          <w:rFonts w:cs="David" w:hint="cs"/>
          <w:sz w:val="24"/>
          <w:szCs w:val="24"/>
          <w:rtl/>
        </w:rPr>
        <w:t xml:space="preserve">, מסלול אג"ח ממשלת ישראל צמוד מדד; קופת גמל </w:t>
      </w:r>
      <w:r w:rsidRPr="003019F3">
        <w:rPr>
          <w:rFonts w:cs="David"/>
          <w:sz w:val="24"/>
          <w:szCs w:val="24"/>
        </w:rPr>
        <w:t>X</w:t>
      </w:r>
      <w:r w:rsidRPr="003019F3">
        <w:rPr>
          <w:rFonts w:cs="David" w:hint="cs"/>
          <w:sz w:val="24"/>
          <w:szCs w:val="24"/>
          <w:rtl/>
        </w:rPr>
        <w:t xml:space="preserve">, מסלול אג"ח ממשלות בדירוג גבוה; קופת גמל </w:t>
      </w:r>
      <w:r w:rsidRPr="003019F3">
        <w:rPr>
          <w:rFonts w:cs="David"/>
          <w:sz w:val="24"/>
          <w:szCs w:val="24"/>
        </w:rPr>
        <w:t>X</w:t>
      </w:r>
      <w:r w:rsidRPr="003019F3">
        <w:rPr>
          <w:rFonts w:cs="David" w:hint="cs"/>
          <w:sz w:val="24"/>
          <w:szCs w:val="24"/>
          <w:rtl/>
        </w:rPr>
        <w:t xml:space="preserve">, מסלול אג"ח קונצרני בישראל לטווח ארוך כולל לא מדורגות. </w:t>
      </w:r>
    </w:p>
    <w:p w:rsidR="0057715C" w:rsidRPr="003019F3" w:rsidRDefault="0057715C" w:rsidP="0057715C">
      <w:pPr>
        <w:spacing w:line="276" w:lineRule="auto"/>
        <w:jc w:val="left"/>
        <w:rPr>
          <w:rFonts w:cs="David"/>
          <w:sz w:val="24"/>
          <w:szCs w:val="24"/>
          <w:rtl/>
        </w:rPr>
      </w:pPr>
    </w:p>
    <w:tbl>
      <w:tblPr>
        <w:tblStyle w:val="TableGrid"/>
        <w:bidiVisual/>
        <w:tblW w:w="0" w:type="auto"/>
        <w:tblLayout w:type="fixed"/>
        <w:tblLook w:val="04A0" w:firstRow="1" w:lastRow="0" w:firstColumn="1" w:lastColumn="0" w:noHBand="0" w:noVBand="1"/>
      </w:tblPr>
      <w:tblGrid>
        <w:gridCol w:w="7619"/>
        <w:gridCol w:w="2235"/>
      </w:tblGrid>
      <w:tr w:rsidR="0057715C" w:rsidRPr="003019F3" w:rsidTr="00CB0164">
        <w:tc>
          <w:tcPr>
            <w:tcW w:w="9854" w:type="dxa"/>
            <w:gridSpan w:val="2"/>
            <w:tcBorders>
              <w:bottom w:val="single" w:sz="4" w:space="0" w:color="auto"/>
            </w:tcBorders>
            <w:shd w:val="clear" w:color="auto" w:fill="A6A6A6" w:themeFill="background1" w:themeFillShade="A6"/>
          </w:tcPr>
          <w:p w:rsidR="0057715C" w:rsidRPr="003019F3" w:rsidRDefault="0057715C" w:rsidP="00CB0164">
            <w:pPr>
              <w:spacing w:line="276" w:lineRule="auto"/>
              <w:jc w:val="center"/>
              <w:rPr>
                <w:rFonts w:cs="David"/>
                <w:b/>
                <w:bCs/>
                <w:szCs w:val="24"/>
                <w:rtl/>
              </w:rPr>
            </w:pPr>
            <w:r w:rsidRPr="003019F3">
              <w:rPr>
                <w:rFonts w:cs="David" w:hint="eastAsia"/>
                <w:b/>
                <w:bCs/>
                <w:color w:val="FFFFFF" w:themeColor="background1"/>
                <w:szCs w:val="24"/>
                <w:rtl/>
              </w:rPr>
              <w:t>טבלה</w:t>
            </w:r>
            <w:r w:rsidRPr="003019F3">
              <w:rPr>
                <w:rFonts w:cs="David"/>
                <w:b/>
                <w:bCs/>
                <w:color w:val="FFFFFF" w:themeColor="background1"/>
                <w:szCs w:val="24"/>
                <w:rtl/>
              </w:rPr>
              <w:t xml:space="preserve"> א' – התמחות </w:t>
            </w:r>
            <w:r w:rsidRPr="003019F3">
              <w:rPr>
                <w:rFonts w:cs="David" w:hint="cs"/>
                <w:b/>
                <w:bCs/>
                <w:color w:val="FFFFFF" w:themeColor="background1"/>
                <w:szCs w:val="24"/>
                <w:rtl/>
              </w:rPr>
              <w:t>משנה</w:t>
            </w:r>
            <w:r w:rsidRPr="003019F3">
              <w:rPr>
                <w:rFonts w:cs="David"/>
                <w:b/>
                <w:bCs/>
                <w:color w:val="FFFFFF" w:themeColor="background1"/>
                <w:szCs w:val="24"/>
                <w:rtl/>
              </w:rPr>
              <w:t xml:space="preserve"> </w:t>
            </w:r>
            <w:r w:rsidRPr="003019F3">
              <w:rPr>
                <w:rFonts w:cs="David" w:hint="cs"/>
                <w:b/>
                <w:bCs/>
                <w:color w:val="FFFFFF" w:themeColor="background1"/>
                <w:szCs w:val="24"/>
                <w:rtl/>
              </w:rPr>
              <w:t>מנפיק</w:t>
            </w:r>
          </w:p>
          <w:p w:rsidR="0057715C" w:rsidRPr="003019F3" w:rsidRDefault="0057715C" w:rsidP="00CB0164">
            <w:pPr>
              <w:spacing w:line="276" w:lineRule="auto"/>
              <w:jc w:val="center"/>
              <w:rPr>
                <w:rFonts w:cs="David"/>
                <w:b/>
                <w:bCs/>
                <w:szCs w:val="24"/>
                <w:rtl/>
              </w:rPr>
            </w:pPr>
          </w:p>
        </w:tc>
      </w:tr>
      <w:tr w:rsidR="0057715C" w:rsidRPr="003019F3" w:rsidTr="00CB0164">
        <w:tc>
          <w:tcPr>
            <w:tcW w:w="7619" w:type="dxa"/>
            <w:shd w:val="clear" w:color="auto" w:fill="auto"/>
          </w:tcPr>
          <w:p w:rsidR="0057715C" w:rsidRPr="003019F3" w:rsidRDefault="0057715C" w:rsidP="00CB0164">
            <w:pPr>
              <w:spacing w:line="276" w:lineRule="auto"/>
              <w:jc w:val="left"/>
              <w:rPr>
                <w:rFonts w:cs="David"/>
                <w:b/>
                <w:bCs/>
                <w:szCs w:val="24"/>
                <w:rtl/>
              </w:rPr>
            </w:pPr>
            <w:r w:rsidRPr="003019F3">
              <w:rPr>
                <w:rFonts w:cs="David" w:hint="cs"/>
                <w:b/>
                <w:bCs/>
                <w:sz w:val="24"/>
                <w:szCs w:val="24"/>
                <w:rtl/>
              </w:rPr>
              <w:t>מדיניות השקעה תקנונית</w:t>
            </w:r>
          </w:p>
          <w:p w:rsidR="0057715C" w:rsidRPr="003019F3" w:rsidRDefault="0057715C" w:rsidP="00CB0164">
            <w:pPr>
              <w:spacing w:line="276" w:lineRule="auto"/>
              <w:jc w:val="left"/>
              <w:rPr>
                <w:rFonts w:cs="David"/>
                <w:b/>
                <w:bCs/>
                <w:szCs w:val="24"/>
                <w:rtl/>
              </w:rPr>
            </w:pPr>
          </w:p>
        </w:tc>
        <w:tc>
          <w:tcPr>
            <w:tcW w:w="2235" w:type="dxa"/>
            <w:shd w:val="clear" w:color="auto" w:fill="auto"/>
          </w:tcPr>
          <w:p w:rsidR="0057715C" w:rsidRPr="003019F3" w:rsidRDefault="0057715C" w:rsidP="00CB0164">
            <w:pPr>
              <w:spacing w:line="276" w:lineRule="auto"/>
              <w:jc w:val="left"/>
              <w:rPr>
                <w:rFonts w:cs="David"/>
                <w:b/>
                <w:bCs/>
                <w:szCs w:val="24"/>
                <w:rtl/>
              </w:rPr>
            </w:pPr>
            <w:r w:rsidRPr="003019F3">
              <w:rPr>
                <w:rFonts w:cs="David" w:hint="cs"/>
                <w:b/>
                <w:bCs/>
                <w:szCs w:val="24"/>
                <w:rtl/>
              </w:rPr>
              <w:t xml:space="preserve">התמחות המשנה המתאימה </w:t>
            </w:r>
          </w:p>
        </w:tc>
      </w:tr>
      <w:tr w:rsidR="0057715C" w:rsidRPr="003019F3" w:rsidTr="00CB0164">
        <w:tc>
          <w:tcPr>
            <w:tcW w:w="7619" w:type="dxa"/>
          </w:tcPr>
          <w:p w:rsidR="0057715C" w:rsidRPr="004B53F9"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w:t>
            </w:r>
            <w:r w:rsidRPr="004B53F9">
              <w:rPr>
                <w:rFonts w:ascii="Arial" w:hAnsi="Arial" w:cs="Arial"/>
                <w:sz w:val="20"/>
                <w:szCs w:val="20"/>
                <w:rtl/>
              </w:rPr>
              <w:t xml:space="preserve">יהיו חשופים לנכסים כמפורט להלן בלבד. החשיפה תהיה בשיעור </w:t>
            </w:r>
            <w:r w:rsidRPr="00CB0164">
              <w:rPr>
                <w:rFonts w:ascii="Arial" w:hAnsi="Arial" w:cs="Arial"/>
                <w:sz w:val="20"/>
                <w:szCs w:val="20"/>
                <w:rtl/>
              </w:rPr>
              <w:t>שלא יפחת מ-100% ולא יעלה על 120% מנכסי המסלול</w:t>
            </w:r>
            <w:r w:rsidRPr="004B53F9">
              <w:rPr>
                <w:rFonts w:ascii="Arial" w:hAnsi="Arial" w:cs="Arial"/>
                <w:sz w:val="20"/>
                <w:szCs w:val="20"/>
                <w:rtl/>
              </w:rPr>
              <w:t xml:space="preserve">: </w:t>
            </w:r>
          </w:p>
          <w:p w:rsidR="0057715C" w:rsidRPr="004B53F9" w:rsidRDefault="0057715C" w:rsidP="0057715C">
            <w:pPr>
              <w:numPr>
                <w:ilvl w:val="0"/>
                <w:numId w:val="16"/>
              </w:numPr>
              <w:rPr>
                <w:rFonts w:ascii="Arial" w:hAnsi="Arial" w:cs="Arial"/>
                <w:sz w:val="20"/>
                <w:szCs w:val="20"/>
              </w:rPr>
            </w:pPr>
            <w:r w:rsidRPr="004B53F9">
              <w:rPr>
                <w:rFonts w:ascii="Arial" w:hAnsi="Arial" w:cs="Arial" w:hint="eastAsia"/>
                <w:sz w:val="20"/>
                <w:szCs w:val="20"/>
                <w:rtl/>
              </w:rPr>
              <w:t>אג</w:t>
            </w:r>
            <w:r w:rsidRPr="004B53F9">
              <w:rPr>
                <w:rFonts w:ascii="Arial" w:hAnsi="Arial" w:cs="Arial"/>
                <w:sz w:val="20"/>
                <w:szCs w:val="20"/>
                <w:rtl/>
              </w:rPr>
              <w:t xml:space="preserve">"ח סחירות ושאינן סחירות של חברות. </w:t>
            </w:r>
          </w:p>
          <w:p w:rsidR="0057715C" w:rsidRPr="004B53F9" w:rsidRDefault="0057715C" w:rsidP="0057715C">
            <w:pPr>
              <w:numPr>
                <w:ilvl w:val="0"/>
                <w:numId w:val="16"/>
              </w:numPr>
              <w:rPr>
                <w:rFonts w:ascii="Arial" w:hAnsi="Arial" w:cs="Arial"/>
                <w:sz w:val="20"/>
                <w:szCs w:val="20"/>
              </w:rPr>
            </w:pPr>
            <w:r w:rsidRPr="004B53F9">
              <w:rPr>
                <w:rFonts w:ascii="Arial" w:hAnsi="Arial" w:cs="Arial" w:hint="eastAsia"/>
                <w:sz w:val="20"/>
                <w:szCs w:val="20"/>
                <w:rtl/>
              </w:rPr>
              <w:t>ני</w:t>
            </w:r>
            <w:r w:rsidRPr="004B53F9">
              <w:rPr>
                <w:rFonts w:ascii="Arial" w:hAnsi="Arial" w:cs="Arial"/>
                <w:sz w:val="20"/>
                <w:szCs w:val="20"/>
                <w:rtl/>
              </w:rPr>
              <w:t xml:space="preserve">"ע מסחריים. </w:t>
            </w:r>
          </w:p>
          <w:p w:rsidR="0057715C" w:rsidRPr="004B53F9" w:rsidRDefault="0057715C" w:rsidP="0057715C">
            <w:pPr>
              <w:numPr>
                <w:ilvl w:val="0"/>
                <w:numId w:val="16"/>
              </w:numPr>
              <w:rPr>
                <w:rFonts w:ascii="Arial" w:hAnsi="Arial" w:cs="Arial"/>
                <w:sz w:val="20"/>
                <w:szCs w:val="20"/>
              </w:rPr>
            </w:pPr>
            <w:r w:rsidRPr="004B53F9">
              <w:rPr>
                <w:rFonts w:ascii="Arial" w:hAnsi="Arial" w:cs="Arial" w:hint="eastAsia"/>
                <w:sz w:val="20"/>
                <w:szCs w:val="20"/>
                <w:rtl/>
              </w:rPr>
              <w:t>הלוואות</w:t>
            </w:r>
            <w:r w:rsidRPr="004B53F9">
              <w:rPr>
                <w:rFonts w:ascii="Arial" w:hAnsi="Arial" w:cs="Arial"/>
                <w:sz w:val="20"/>
                <w:szCs w:val="20"/>
                <w:rtl/>
              </w:rPr>
              <w:t xml:space="preserve"> </w:t>
            </w:r>
            <w:r w:rsidRPr="004B53F9">
              <w:rPr>
                <w:rFonts w:ascii="Arial" w:hAnsi="Arial" w:cs="Arial" w:hint="eastAsia"/>
                <w:sz w:val="20"/>
                <w:szCs w:val="20"/>
                <w:rtl/>
              </w:rPr>
              <w:t>שאינן</w:t>
            </w:r>
            <w:r w:rsidRPr="004B53F9">
              <w:rPr>
                <w:rFonts w:ascii="Arial" w:hAnsi="Arial" w:cs="Arial"/>
                <w:sz w:val="20"/>
                <w:szCs w:val="20"/>
                <w:rtl/>
              </w:rPr>
              <w:t xml:space="preserve"> </w:t>
            </w:r>
            <w:r w:rsidRPr="004B53F9">
              <w:rPr>
                <w:rFonts w:ascii="Arial" w:hAnsi="Arial" w:cs="Arial" w:hint="eastAsia"/>
                <w:sz w:val="20"/>
                <w:szCs w:val="20"/>
                <w:rtl/>
              </w:rPr>
              <w:t>סחירות</w:t>
            </w:r>
            <w:r w:rsidRPr="004B53F9">
              <w:rPr>
                <w:rFonts w:ascii="Arial" w:hAnsi="Arial" w:cs="Arial"/>
                <w:sz w:val="20"/>
                <w:szCs w:val="20"/>
                <w:rtl/>
              </w:rPr>
              <w:t xml:space="preserve"> </w:t>
            </w:r>
            <w:r w:rsidRPr="004B53F9">
              <w:rPr>
                <w:rFonts w:ascii="Arial" w:hAnsi="Arial" w:cs="Arial" w:hint="eastAsia"/>
                <w:sz w:val="20"/>
                <w:szCs w:val="20"/>
                <w:rtl/>
              </w:rPr>
              <w:t>לחברות</w:t>
            </w:r>
            <w:r w:rsidRPr="004B53F9">
              <w:rPr>
                <w:rFonts w:ascii="Arial" w:hAnsi="Arial" w:cs="Arial"/>
                <w:sz w:val="20"/>
                <w:szCs w:val="20"/>
                <w:rtl/>
              </w:rPr>
              <w:t>.</w:t>
            </w:r>
          </w:p>
          <w:p w:rsidR="0057715C" w:rsidRPr="004B53F9" w:rsidRDefault="0057715C" w:rsidP="0057715C">
            <w:pPr>
              <w:numPr>
                <w:ilvl w:val="0"/>
                <w:numId w:val="16"/>
              </w:numPr>
              <w:rPr>
                <w:rFonts w:ascii="Arial" w:hAnsi="Arial" w:cs="Arial"/>
                <w:sz w:val="20"/>
                <w:szCs w:val="20"/>
              </w:rPr>
            </w:pPr>
            <w:r w:rsidRPr="004B53F9">
              <w:rPr>
                <w:rFonts w:ascii="Arial" w:hAnsi="Arial" w:cs="Arial" w:hint="eastAsia"/>
                <w:sz w:val="20"/>
                <w:szCs w:val="20"/>
                <w:rtl/>
              </w:rPr>
              <w:t>אג</w:t>
            </w:r>
            <w:r w:rsidRPr="004B53F9">
              <w:rPr>
                <w:rFonts w:ascii="Arial" w:hAnsi="Arial" w:cs="Arial"/>
                <w:sz w:val="20"/>
                <w:szCs w:val="20"/>
                <w:rtl/>
              </w:rPr>
              <w:t xml:space="preserve">"ח </w:t>
            </w:r>
            <w:r w:rsidRPr="004B53F9">
              <w:rPr>
                <w:rFonts w:ascii="Arial" w:hAnsi="Arial" w:cs="Arial" w:hint="eastAsia"/>
                <w:sz w:val="20"/>
                <w:szCs w:val="20"/>
                <w:rtl/>
              </w:rPr>
              <w:t>להמרה</w:t>
            </w:r>
            <w:r w:rsidRPr="004B53F9">
              <w:rPr>
                <w:rFonts w:ascii="Arial" w:hAnsi="Arial" w:cs="Arial"/>
                <w:sz w:val="20"/>
                <w:szCs w:val="20"/>
                <w:rtl/>
              </w:rPr>
              <w:t>.</w:t>
            </w:r>
          </w:p>
          <w:p w:rsidR="0057715C" w:rsidRPr="003019F3" w:rsidRDefault="0057715C" w:rsidP="0057715C">
            <w:pPr>
              <w:numPr>
                <w:ilvl w:val="0"/>
                <w:numId w:val="16"/>
              </w:numPr>
              <w:rPr>
                <w:rFonts w:ascii="Arial" w:hAnsi="Arial" w:cs="Arial"/>
                <w:sz w:val="20"/>
                <w:szCs w:val="20"/>
              </w:rPr>
            </w:pPr>
            <w:r w:rsidRPr="003019F3">
              <w:rPr>
                <w:rFonts w:ascii="Arial" w:hAnsi="Arial" w:cs="Arial" w:hint="eastAsia"/>
                <w:sz w:val="20"/>
                <w:szCs w:val="20"/>
                <w:rtl/>
              </w:rPr>
              <w:lastRenderedPageBreak/>
              <w:t>פקדונות</w:t>
            </w:r>
            <w:r w:rsidRPr="003019F3">
              <w:rPr>
                <w:rFonts w:ascii="Arial" w:hAnsi="Arial" w:cs="Arial"/>
                <w:sz w:val="20"/>
                <w:szCs w:val="20"/>
                <w:rtl/>
              </w:rPr>
              <w:t>.</w:t>
            </w:r>
          </w:p>
          <w:p w:rsidR="0057715C" w:rsidRPr="003019F3" w:rsidRDefault="0057715C" w:rsidP="00CB0164">
            <w:pPr>
              <w:rPr>
                <w:rFonts w:ascii="Arial" w:hAnsi="Arial" w:cs="Arial"/>
                <w:sz w:val="20"/>
                <w:szCs w:val="20"/>
                <w:rtl/>
              </w:rPr>
            </w:pPr>
            <w:r w:rsidRPr="003019F3">
              <w:rPr>
                <w:rFonts w:ascii="Arial" w:hAnsi="Arial" w:cs="Arial"/>
                <w:sz w:val="20"/>
                <w:szCs w:val="20"/>
                <w:rtl/>
              </w:rPr>
              <w:t xml:space="preserve"> חשיפה לנכסים כאמור לעיל תושג באמצעות השקעה במישרין, בנגזרים, בתעודות סל, בקרנות נאמנות או בקרנות השקעה. </w:t>
            </w:r>
          </w:p>
          <w:p w:rsidR="0057715C" w:rsidRPr="003019F3" w:rsidRDefault="0057715C" w:rsidP="00CB0164">
            <w:pPr>
              <w:rPr>
                <w:rFonts w:ascii="Arial" w:hAnsi="Arial" w:cs="Arial"/>
                <w:sz w:val="20"/>
                <w:szCs w:val="20"/>
                <w:rtl/>
              </w:rPr>
            </w:pPr>
          </w:p>
        </w:tc>
        <w:tc>
          <w:tcPr>
            <w:tcW w:w="2235" w:type="dxa"/>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lastRenderedPageBreak/>
              <w:t>קונצרני</w:t>
            </w:r>
          </w:p>
        </w:tc>
      </w:tr>
      <w:tr w:rsidR="0057715C" w:rsidRPr="003019F3" w:rsidTr="00CB0164">
        <w:tc>
          <w:tcPr>
            <w:tcW w:w="7619" w:type="dxa"/>
            <w:tcBorders>
              <w:bottom w:val="single" w:sz="4" w:space="0" w:color="auto"/>
            </w:tcBorders>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lastRenderedPageBreak/>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לאג</w:t>
            </w:r>
            <w:r w:rsidRPr="003019F3">
              <w:rPr>
                <w:rFonts w:ascii="Arial" w:hAnsi="Arial" w:cs="Arial"/>
                <w:sz w:val="20"/>
                <w:szCs w:val="20"/>
                <w:rtl/>
              </w:rPr>
              <w:t xml:space="preserve">"ח </w:t>
            </w:r>
            <w:r w:rsidRPr="003019F3">
              <w:rPr>
                <w:rFonts w:ascii="Arial" w:hAnsi="Arial" w:cs="Arial" w:hint="eastAsia"/>
                <w:sz w:val="20"/>
                <w:szCs w:val="20"/>
                <w:rtl/>
              </w:rPr>
              <w:t>של</w:t>
            </w:r>
            <w:r w:rsidRPr="003019F3">
              <w:rPr>
                <w:rFonts w:ascii="Arial" w:hAnsi="Arial" w:cs="Arial"/>
                <w:sz w:val="20"/>
                <w:szCs w:val="20"/>
                <w:rtl/>
              </w:rPr>
              <w:t xml:space="preserve"> </w:t>
            </w:r>
            <w:r w:rsidRPr="003019F3">
              <w:rPr>
                <w:rFonts w:ascii="Arial" w:hAnsi="Arial" w:cs="Arial" w:hint="eastAsia"/>
                <w:sz w:val="20"/>
                <w:szCs w:val="20"/>
                <w:rtl/>
              </w:rPr>
              <w:t>ממשלת</w:t>
            </w:r>
            <w:r w:rsidRPr="003019F3">
              <w:rPr>
                <w:rFonts w:ascii="Arial" w:hAnsi="Arial" w:cs="Arial"/>
                <w:sz w:val="20"/>
                <w:szCs w:val="20"/>
                <w:rtl/>
              </w:rPr>
              <w:t xml:space="preserve"> </w:t>
            </w:r>
            <w:r w:rsidRPr="003019F3">
              <w:rPr>
                <w:rFonts w:ascii="Arial" w:hAnsi="Arial" w:cs="Arial" w:hint="eastAsia"/>
                <w:sz w:val="20"/>
                <w:szCs w:val="20"/>
                <w:rtl/>
              </w:rPr>
              <w:t>ישראל</w:t>
            </w:r>
            <w:r w:rsidRPr="003019F3">
              <w:rPr>
                <w:rFonts w:ascii="Arial" w:hAnsi="Arial" w:cs="Arial"/>
                <w:sz w:val="20"/>
                <w:szCs w:val="20"/>
                <w:rtl/>
              </w:rPr>
              <w:t xml:space="preserve"> </w:t>
            </w:r>
            <w:r w:rsidRPr="003019F3">
              <w:rPr>
                <w:rFonts w:ascii="Arial" w:hAnsi="Arial" w:cs="Arial" w:hint="eastAsia"/>
                <w:sz w:val="20"/>
                <w:szCs w:val="20"/>
                <w:rtl/>
              </w:rPr>
              <w:t>בלבד</w:t>
            </w:r>
            <w:r w:rsidRPr="003019F3">
              <w:rPr>
                <w:rFonts w:ascii="Arial" w:hAnsi="Arial" w:cs="Arial"/>
                <w:sz w:val="20"/>
                <w:szCs w:val="20"/>
                <w:rtl/>
              </w:rPr>
              <w:t xml:space="preserve">. </w:t>
            </w:r>
            <w:r w:rsidRPr="003019F3">
              <w:rPr>
                <w:rFonts w:ascii="Arial" w:hAnsi="Arial" w:cs="Arial" w:hint="eastAsia"/>
                <w:sz w:val="20"/>
                <w:szCs w:val="20"/>
                <w:rtl/>
              </w:rPr>
              <w:t>החשיפה</w:t>
            </w:r>
            <w:r w:rsidRPr="003019F3">
              <w:rPr>
                <w:rFonts w:ascii="Arial" w:hAnsi="Arial" w:cs="Arial"/>
                <w:sz w:val="20"/>
                <w:szCs w:val="20"/>
                <w:rtl/>
              </w:rPr>
              <w:t xml:space="preserve"> </w:t>
            </w:r>
            <w:r w:rsidRPr="003019F3">
              <w:rPr>
                <w:rFonts w:ascii="Arial" w:hAnsi="Arial" w:cs="Arial" w:hint="eastAsia"/>
                <w:sz w:val="20"/>
                <w:szCs w:val="20"/>
                <w:rtl/>
              </w:rPr>
              <w:t>תהיה</w:t>
            </w:r>
            <w:r w:rsidRPr="003019F3">
              <w:rPr>
                <w:rFonts w:ascii="Arial" w:hAnsi="Arial" w:cs="Arial"/>
                <w:sz w:val="20"/>
                <w:szCs w:val="20"/>
                <w:rtl/>
              </w:rPr>
              <w:t xml:space="preserve"> </w:t>
            </w:r>
            <w:r w:rsidRPr="003019F3">
              <w:rPr>
                <w:rFonts w:ascii="Arial" w:hAnsi="Arial" w:cs="Arial" w:hint="eastAsia"/>
                <w:sz w:val="20"/>
                <w:szCs w:val="20"/>
                <w:rtl/>
              </w:rPr>
              <w:t>בשיעור</w:t>
            </w:r>
            <w:r w:rsidRPr="003019F3">
              <w:rPr>
                <w:rFonts w:ascii="Arial" w:hAnsi="Arial" w:cs="Arial"/>
                <w:sz w:val="20"/>
                <w:szCs w:val="20"/>
                <w:rtl/>
              </w:rPr>
              <w:t xml:space="preserve"> </w:t>
            </w:r>
            <w:r w:rsidRPr="003019F3">
              <w:rPr>
                <w:rFonts w:ascii="Arial" w:hAnsi="Arial" w:cs="Arial" w:hint="eastAsia"/>
                <w:sz w:val="20"/>
                <w:szCs w:val="20"/>
                <w:rtl/>
              </w:rPr>
              <w:t>שלא</w:t>
            </w:r>
            <w:r w:rsidRPr="003019F3">
              <w:rPr>
                <w:rFonts w:ascii="Arial" w:hAnsi="Arial" w:cs="Arial"/>
                <w:sz w:val="20"/>
                <w:szCs w:val="20"/>
                <w:rtl/>
              </w:rPr>
              <w:t xml:space="preserve"> </w:t>
            </w:r>
            <w:r w:rsidRPr="003019F3">
              <w:rPr>
                <w:rFonts w:ascii="Arial" w:hAnsi="Arial" w:cs="Arial" w:hint="eastAsia"/>
                <w:sz w:val="20"/>
                <w:szCs w:val="20"/>
                <w:rtl/>
              </w:rPr>
              <w:t>יפחת</w:t>
            </w:r>
            <w:r w:rsidRPr="003019F3">
              <w:rPr>
                <w:rFonts w:ascii="Arial" w:hAnsi="Arial" w:cs="Arial"/>
                <w:sz w:val="20"/>
                <w:szCs w:val="20"/>
                <w:rtl/>
              </w:rPr>
              <w:t xml:space="preserve"> </w:t>
            </w:r>
            <w:r w:rsidRPr="003019F3">
              <w:rPr>
                <w:rFonts w:ascii="Arial" w:hAnsi="Arial" w:cs="Arial" w:hint="eastAsia"/>
                <w:sz w:val="20"/>
                <w:szCs w:val="20"/>
                <w:rtl/>
              </w:rPr>
              <w:t>מ</w:t>
            </w:r>
            <w:r w:rsidRPr="003019F3">
              <w:rPr>
                <w:rFonts w:ascii="Arial" w:hAnsi="Arial" w:cs="Arial"/>
                <w:sz w:val="20"/>
                <w:szCs w:val="20"/>
                <w:rtl/>
              </w:rPr>
              <w:t xml:space="preserve">-100% </w:t>
            </w:r>
            <w:r w:rsidRPr="003019F3">
              <w:rPr>
                <w:rFonts w:ascii="Arial" w:hAnsi="Arial" w:cs="Arial" w:hint="eastAsia"/>
                <w:sz w:val="20"/>
                <w:szCs w:val="20"/>
                <w:rtl/>
              </w:rPr>
              <w:t>ולא</w:t>
            </w:r>
            <w:r w:rsidRPr="003019F3">
              <w:rPr>
                <w:rFonts w:ascii="Arial" w:hAnsi="Arial" w:cs="Arial"/>
                <w:sz w:val="20"/>
                <w:szCs w:val="20"/>
                <w:rtl/>
              </w:rPr>
              <w:t xml:space="preserve"> </w:t>
            </w:r>
            <w:r w:rsidRPr="003019F3">
              <w:rPr>
                <w:rFonts w:ascii="Arial" w:hAnsi="Arial" w:cs="Arial" w:hint="eastAsia"/>
                <w:sz w:val="20"/>
                <w:szCs w:val="20"/>
                <w:rtl/>
              </w:rPr>
              <w:t>יעלה</w:t>
            </w:r>
            <w:r w:rsidRPr="003019F3">
              <w:rPr>
                <w:rFonts w:ascii="Arial" w:hAnsi="Arial" w:cs="Arial"/>
                <w:sz w:val="20"/>
                <w:szCs w:val="20"/>
                <w:rtl/>
              </w:rPr>
              <w:t xml:space="preserve"> </w:t>
            </w:r>
            <w:r w:rsidRPr="003019F3">
              <w:rPr>
                <w:rFonts w:ascii="Arial" w:hAnsi="Arial" w:cs="Arial" w:hint="eastAsia"/>
                <w:sz w:val="20"/>
                <w:szCs w:val="20"/>
                <w:rtl/>
              </w:rPr>
              <w:t>על</w:t>
            </w:r>
            <w:r w:rsidRPr="003019F3">
              <w:rPr>
                <w:rFonts w:ascii="Arial" w:hAnsi="Arial" w:cs="Arial"/>
                <w:sz w:val="20"/>
                <w:szCs w:val="20"/>
                <w:rtl/>
              </w:rPr>
              <w:t xml:space="preserve"> 120% </w:t>
            </w:r>
            <w:r w:rsidRPr="003019F3">
              <w:rPr>
                <w:rFonts w:ascii="Arial" w:hAnsi="Arial" w:cs="Arial" w:hint="eastAsia"/>
                <w:sz w:val="20"/>
                <w:szCs w:val="20"/>
                <w:rtl/>
              </w:rPr>
              <w:t>מנכסי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w:t>
            </w:r>
          </w:p>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חשיפה</w:t>
            </w:r>
            <w:r w:rsidRPr="003019F3">
              <w:rPr>
                <w:rFonts w:ascii="Arial" w:hAnsi="Arial" w:cs="Arial"/>
                <w:sz w:val="20"/>
                <w:szCs w:val="20"/>
                <w:rtl/>
              </w:rPr>
              <w:t xml:space="preserve"> לנכסים כאמור תושג באמצעות השקעה במישרין, בנגזרים, בתעודות סל, בקרנות נאמנות או בקרנות השקעה. </w:t>
            </w:r>
          </w:p>
          <w:p w:rsidR="0057715C" w:rsidRPr="003019F3" w:rsidRDefault="0057715C" w:rsidP="00CB0164">
            <w:pPr>
              <w:rPr>
                <w:rFonts w:ascii="Arial" w:hAnsi="Arial" w:cs="Arial"/>
                <w:sz w:val="20"/>
                <w:szCs w:val="20"/>
                <w:rtl/>
              </w:rPr>
            </w:pPr>
          </w:p>
        </w:tc>
        <w:tc>
          <w:tcPr>
            <w:tcW w:w="2235" w:type="dxa"/>
            <w:tcBorders>
              <w:bottom w:val="single" w:sz="4" w:space="0" w:color="auto"/>
            </w:tcBorders>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ממשלת</w:t>
            </w:r>
            <w:r w:rsidRPr="003019F3">
              <w:rPr>
                <w:rFonts w:ascii="Arial" w:hAnsi="Arial" w:cs="Arial"/>
                <w:sz w:val="20"/>
                <w:szCs w:val="20"/>
                <w:rtl/>
              </w:rPr>
              <w:t xml:space="preserve"> </w:t>
            </w:r>
            <w:r w:rsidRPr="003019F3">
              <w:rPr>
                <w:rFonts w:ascii="Arial" w:hAnsi="Arial" w:cs="Arial" w:hint="eastAsia"/>
                <w:sz w:val="20"/>
                <w:szCs w:val="20"/>
                <w:rtl/>
              </w:rPr>
              <w:t>ישראל</w:t>
            </w:r>
          </w:p>
        </w:tc>
      </w:tr>
      <w:tr w:rsidR="0057715C" w:rsidRPr="003019F3" w:rsidTr="00CB0164">
        <w:tc>
          <w:tcPr>
            <w:tcW w:w="7619" w:type="dxa"/>
            <w:tcBorders>
              <w:bottom w:val="single" w:sz="4" w:space="0" w:color="auto"/>
            </w:tcBorders>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לאג"ח של ממשלת ישראל או של ממשלות אחרות בלבד. החשיפה תהיה בשיעור שלא </w:t>
            </w:r>
            <w:r w:rsidRPr="003019F3">
              <w:rPr>
                <w:rFonts w:ascii="Arial" w:hAnsi="Arial" w:cs="Arial" w:hint="eastAsia"/>
                <w:sz w:val="20"/>
                <w:szCs w:val="20"/>
                <w:rtl/>
              </w:rPr>
              <w:t>יירד</w:t>
            </w:r>
            <w:r w:rsidRPr="003019F3">
              <w:rPr>
                <w:rFonts w:ascii="Arial" w:hAnsi="Arial" w:cs="Arial"/>
                <w:sz w:val="20"/>
                <w:szCs w:val="20"/>
                <w:rtl/>
              </w:rPr>
              <w:t xml:space="preserve"> מ-100% ולא יעלה על 120% מנכסי המסלול. </w:t>
            </w:r>
          </w:p>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חשיפה</w:t>
            </w:r>
            <w:r w:rsidRPr="003019F3">
              <w:rPr>
                <w:rFonts w:ascii="Arial" w:hAnsi="Arial" w:cs="Arial"/>
                <w:sz w:val="20"/>
                <w:szCs w:val="20"/>
                <w:rtl/>
              </w:rPr>
              <w:t xml:space="preserve"> </w:t>
            </w:r>
            <w:r w:rsidRPr="003019F3">
              <w:rPr>
                <w:rFonts w:ascii="Arial" w:hAnsi="Arial" w:cs="Arial" w:hint="eastAsia"/>
                <w:sz w:val="20"/>
                <w:szCs w:val="20"/>
                <w:rtl/>
              </w:rPr>
              <w:t>לנכסים</w:t>
            </w:r>
            <w:r w:rsidRPr="003019F3">
              <w:rPr>
                <w:rFonts w:ascii="Arial" w:hAnsi="Arial" w:cs="Arial"/>
                <w:sz w:val="20"/>
                <w:szCs w:val="20"/>
                <w:rtl/>
              </w:rPr>
              <w:t xml:space="preserve"> </w:t>
            </w:r>
            <w:r w:rsidRPr="003019F3">
              <w:rPr>
                <w:rFonts w:ascii="Arial" w:hAnsi="Arial" w:cs="Arial" w:hint="eastAsia"/>
                <w:sz w:val="20"/>
                <w:szCs w:val="20"/>
                <w:rtl/>
              </w:rPr>
              <w:t>כאמור</w:t>
            </w:r>
            <w:r w:rsidRPr="003019F3">
              <w:rPr>
                <w:rFonts w:ascii="Arial" w:hAnsi="Arial" w:cs="Arial"/>
                <w:sz w:val="20"/>
                <w:szCs w:val="20"/>
                <w:rtl/>
              </w:rPr>
              <w:t xml:space="preserve"> </w:t>
            </w:r>
            <w:r w:rsidRPr="003019F3">
              <w:rPr>
                <w:rFonts w:ascii="Arial" w:hAnsi="Arial" w:cs="Arial" w:hint="eastAsia"/>
                <w:sz w:val="20"/>
                <w:szCs w:val="20"/>
                <w:rtl/>
              </w:rPr>
              <w:t>תושג</w:t>
            </w:r>
            <w:r w:rsidRPr="003019F3">
              <w:rPr>
                <w:rFonts w:ascii="Arial" w:hAnsi="Arial" w:cs="Arial"/>
                <w:sz w:val="20"/>
                <w:szCs w:val="20"/>
                <w:rtl/>
              </w:rPr>
              <w:t xml:space="preserve"> </w:t>
            </w:r>
            <w:r w:rsidRPr="003019F3">
              <w:rPr>
                <w:rFonts w:ascii="Arial" w:hAnsi="Arial" w:cs="Arial" w:hint="eastAsia"/>
                <w:sz w:val="20"/>
                <w:szCs w:val="20"/>
                <w:rtl/>
              </w:rPr>
              <w:t>באמצעות</w:t>
            </w:r>
            <w:r w:rsidRPr="003019F3">
              <w:rPr>
                <w:rFonts w:ascii="Arial" w:hAnsi="Arial" w:cs="Arial"/>
                <w:sz w:val="20"/>
                <w:szCs w:val="20"/>
                <w:rtl/>
              </w:rPr>
              <w:t xml:space="preserve"> </w:t>
            </w:r>
            <w:r w:rsidRPr="003019F3">
              <w:rPr>
                <w:rFonts w:ascii="Arial" w:hAnsi="Arial" w:cs="Arial" w:hint="eastAsia"/>
                <w:sz w:val="20"/>
                <w:szCs w:val="20"/>
                <w:rtl/>
              </w:rPr>
              <w:t>השקעה</w:t>
            </w:r>
            <w:r w:rsidRPr="003019F3">
              <w:rPr>
                <w:rFonts w:ascii="Arial" w:hAnsi="Arial" w:cs="Arial"/>
                <w:sz w:val="20"/>
                <w:szCs w:val="20"/>
                <w:rtl/>
              </w:rPr>
              <w:t xml:space="preserve"> </w:t>
            </w:r>
            <w:r w:rsidRPr="003019F3">
              <w:rPr>
                <w:rFonts w:ascii="Arial" w:hAnsi="Arial" w:cs="Arial" w:hint="eastAsia"/>
                <w:sz w:val="20"/>
                <w:szCs w:val="20"/>
                <w:rtl/>
              </w:rPr>
              <w:t>במישרין</w:t>
            </w:r>
            <w:r w:rsidRPr="003019F3">
              <w:rPr>
                <w:rFonts w:ascii="Arial" w:hAnsi="Arial" w:cs="Arial"/>
                <w:sz w:val="20"/>
                <w:szCs w:val="20"/>
                <w:rtl/>
              </w:rPr>
              <w:t xml:space="preserve">, </w:t>
            </w:r>
            <w:r w:rsidRPr="003019F3">
              <w:rPr>
                <w:rFonts w:ascii="Arial" w:hAnsi="Arial" w:cs="Arial" w:hint="eastAsia"/>
                <w:sz w:val="20"/>
                <w:szCs w:val="20"/>
                <w:rtl/>
              </w:rPr>
              <w:t>בנגזרים</w:t>
            </w:r>
            <w:r w:rsidRPr="003019F3">
              <w:rPr>
                <w:rFonts w:ascii="Arial" w:hAnsi="Arial" w:cs="Arial"/>
                <w:sz w:val="20"/>
                <w:szCs w:val="20"/>
                <w:rtl/>
              </w:rPr>
              <w:t xml:space="preserve">, </w:t>
            </w:r>
            <w:r w:rsidRPr="003019F3">
              <w:rPr>
                <w:rFonts w:ascii="Arial" w:hAnsi="Arial" w:cs="Arial" w:hint="eastAsia"/>
                <w:sz w:val="20"/>
                <w:szCs w:val="20"/>
                <w:rtl/>
              </w:rPr>
              <w:t>בתעודות</w:t>
            </w:r>
            <w:r w:rsidRPr="003019F3">
              <w:rPr>
                <w:rFonts w:ascii="Arial" w:hAnsi="Arial" w:cs="Arial"/>
                <w:sz w:val="20"/>
                <w:szCs w:val="20"/>
                <w:rtl/>
              </w:rPr>
              <w:t xml:space="preserve"> </w:t>
            </w:r>
            <w:r w:rsidRPr="003019F3">
              <w:rPr>
                <w:rFonts w:ascii="Arial" w:hAnsi="Arial" w:cs="Arial" w:hint="eastAsia"/>
                <w:sz w:val="20"/>
                <w:szCs w:val="20"/>
                <w:rtl/>
              </w:rPr>
              <w:t>סל</w:t>
            </w:r>
            <w:r w:rsidRPr="003019F3">
              <w:rPr>
                <w:rFonts w:ascii="Arial" w:hAnsi="Arial" w:cs="Arial"/>
                <w:sz w:val="20"/>
                <w:szCs w:val="20"/>
                <w:rtl/>
              </w:rPr>
              <w:t xml:space="preserve">, </w:t>
            </w:r>
            <w:r w:rsidRPr="003019F3">
              <w:rPr>
                <w:rFonts w:ascii="Arial" w:hAnsi="Arial" w:cs="Arial" w:hint="eastAsia"/>
                <w:sz w:val="20"/>
                <w:szCs w:val="20"/>
                <w:rtl/>
              </w:rPr>
              <w:t>בקרנות</w:t>
            </w:r>
            <w:r w:rsidRPr="003019F3">
              <w:rPr>
                <w:rFonts w:ascii="Arial" w:hAnsi="Arial" w:cs="Arial"/>
                <w:sz w:val="20"/>
                <w:szCs w:val="20"/>
                <w:rtl/>
              </w:rPr>
              <w:t xml:space="preserve"> </w:t>
            </w:r>
            <w:r w:rsidRPr="003019F3">
              <w:rPr>
                <w:rFonts w:ascii="Arial" w:hAnsi="Arial" w:cs="Arial" w:hint="eastAsia"/>
                <w:sz w:val="20"/>
                <w:szCs w:val="20"/>
                <w:rtl/>
              </w:rPr>
              <w:t>נאמנות</w:t>
            </w:r>
            <w:r w:rsidRPr="003019F3">
              <w:rPr>
                <w:rFonts w:ascii="Arial" w:hAnsi="Arial" w:cs="Arial"/>
                <w:sz w:val="20"/>
                <w:szCs w:val="20"/>
                <w:rtl/>
              </w:rPr>
              <w:t xml:space="preserve"> </w:t>
            </w:r>
            <w:r w:rsidRPr="003019F3">
              <w:rPr>
                <w:rFonts w:ascii="Arial" w:hAnsi="Arial" w:cs="Arial" w:hint="eastAsia"/>
                <w:sz w:val="20"/>
                <w:szCs w:val="20"/>
                <w:rtl/>
              </w:rPr>
              <w:t>או</w:t>
            </w:r>
            <w:r w:rsidRPr="003019F3">
              <w:rPr>
                <w:rFonts w:ascii="Arial" w:hAnsi="Arial" w:cs="Arial"/>
                <w:sz w:val="20"/>
                <w:szCs w:val="20"/>
                <w:rtl/>
              </w:rPr>
              <w:t xml:space="preserve"> </w:t>
            </w:r>
            <w:r w:rsidRPr="003019F3">
              <w:rPr>
                <w:rFonts w:ascii="Arial" w:hAnsi="Arial" w:cs="Arial" w:hint="eastAsia"/>
                <w:sz w:val="20"/>
                <w:szCs w:val="20"/>
                <w:rtl/>
              </w:rPr>
              <w:t>בקרנות</w:t>
            </w:r>
            <w:r w:rsidRPr="003019F3">
              <w:rPr>
                <w:rFonts w:ascii="Arial" w:hAnsi="Arial" w:cs="Arial"/>
                <w:sz w:val="20"/>
                <w:szCs w:val="20"/>
                <w:rtl/>
              </w:rPr>
              <w:t xml:space="preserve"> </w:t>
            </w:r>
            <w:r w:rsidRPr="003019F3">
              <w:rPr>
                <w:rFonts w:ascii="Arial" w:hAnsi="Arial" w:cs="Arial" w:hint="eastAsia"/>
                <w:sz w:val="20"/>
                <w:szCs w:val="20"/>
                <w:rtl/>
              </w:rPr>
              <w:t>השקעה</w:t>
            </w:r>
            <w:r w:rsidRPr="003019F3">
              <w:rPr>
                <w:rFonts w:ascii="Arial" w:hAnsi="Arial" w:cs="Arial"/>
                <w:sz w:val="20"/>
                <w:szCs w:val="20"/>
                <w:rtl/>
              </w:rPr>
              <w:t>.</w:t>
            </w:r>
          </w:p>
          <w:p w:rsidR="0057715C" w:rsidRPr="003019F3" w:rsidRDefault="0057715C" w:rsidP="00CB0164">
            <w:pPr>
              <w:rPr>
                <w:rFonts w:ascii="Arial" w:hAnsi="Arial" w:cs="Arial"/>
                <w:sz w:val="20"/>
                <w:szCs w:val="20"/>
                <w:rtl/>
              </w:rPr>
            </w:pPr>
          </w:p>
        </w:tc>
        <w:tc>
          <w:tcPr>
            <w:tcW w:w="2235" w:type="dxa"/>
            <w:tcBorders>
              <w:bottom w:val="single" w:sz="4" w:space="0" w:color="auto"/>
            </w:tcBorders>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ממשלות</w:t>
            </w:r>
            <w:r w:rsidRPr="003019F3">
              <w:rPr>
                <w:rFonts w:ascii="Arial" w:hAnsi="Arial" w:cs="Arial"/>
                <w:sz w:val="20"/>
                <w:szCs w:val="20"/>
                <w:rtl/>
              </w:rPr>
              <w:t xml:space="preserve"> </w:t>
            </w:r>
            <w:r w:rsidRPr="003019F3">
              <w:rPr>
                <w:rFonts w:ascii="Arial" w:hAnsi="Arial" w:cs="Arial" w:hint="eastAsia"/>
                <w:sz w:val="20"/>
                <w:szCs w:val="20"/>
                <w:rtl/>
              </w:rPr>
              <w:t>שונות</w:t>
            </w:r>
          </w:p>
        </w:tc>
      </w:tr>
      <w:tr w:rsidR="0057715C" w:rsidRPr="003019F3" w:rsidTr="00CB0164">
        <w:tc>
          <w:tcPr>
            <w:tcW w:w="7619" w:type="dxa"/>
            <w:tcBorders>
              <w:left w:val="nil"/>
              <w:bottom w:val="nil"/>
              <w:right w:val="nil"/>
            </w:tcBorders>
          </w:tcPr>
          <w:p w:rsidR="0057715C" w:rsidRPr="003019F3" w:rsidRDefault="0057715C" w:rsidP="00CB0164">
            <w:pPr>
              <w:spacing w:line="276" w:lineRule="auto"/>
              <w:jc w:val="left"/>
              <w:rPr>
                <w:rFonts w:cs="David"/>
                <w:szCs w:val="24"/>
              </w:rPr>
            </w:pPr>
          </w:p>
          <w:p w:rsidR="0057715C" w:rsidRPr="003019F3" w:rsidRDefault="0057715C" w:rsidP="00CB0164">
            <w:pPr>
              <w:spacing w:line="276" w:lineRule="auto"/>
              <w:jc w:val="left"/>
              <w:rPr>
                <w:rFonts w:cs="David"/>
                <w:szCs w:val="24"/>
                <w:rtl/>
              </w:rPr>
            </w:pPr>
          </w:p>
        </w:tc>
        <w:tc>
          <w:tcPr>
            <w:tcW w:w="2235" w:type="dxa"/>
            <w:tcBorders>
              <w:left w:val="nil"/>
              <w:bottom w:val="nil"/>
              <w:right w:val="nil"/>
            </w:tcBorders>
          </w:tcPr>
          <w:p w:rsidR="0057715C" w:rsidRPr="003019F3" w:rsidRDefault="0057715C" w:rsidP="00CB0164">
            <w:pPr>
              <w:spacing w:line="276" w:lineRule="auto"/>
              <w:jc w:val="left"/>
              <w:rPr>
                <w:rFonts w:cs="David"/>
                <w:szCs w:val="24"/>
                <w:rtl/>
              </w:rPr>
            </w:pPr>
          </w:p>
        </w:tc>
      </w:tr>
    </w:tbl>
    <w:tbl>
      <w:tblPr>
        <w:bidiVisual/>
        <w:tblW w:w="9903"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886"/>
        <w:gridCol w:w="2194"/>
      </w:tblGrid>
      <w:tr w:rsidR="0057715C" w:rsidRPr="003019F3" w:rsidTr="00CB0164">
        <w:trPr>
          <w:trHeight w:val="510"/>
          <w:jc w:val="center"/>
        </w:trPr>
        <w:tc>
          <w:tcPr>
            <w:tcW w:w="9903" w:type="dxa"/>
            <w:gridSpan w:val="3"/>
            <w:tcBorders>
              <w:bottom w:val="single" w:sz="4" w:space="0" w:color="auto"/>
            </w:tcBorders>
            <w:shd w:val="clear" w:color="auto" w:fill="A6A6A6" w:themeFill="background1" w:themeFillShade="A6"/>
          </w:tcPr>
          <w:p w:rsidR="0057715C" w:rsidRPr="003019F3" w:rsidRDefault="0057715C" w:rsidP="00CB0164">
            <w:pPr>
              <w:spacing w:line="276" w:lineRule="auto"/>
              <w:jc w:val="center"/>
              <w:rPr>
                <w:rFonts w:cs="David"/>
                <w:b/>
                <w:bCs/>
                <w:color w:val="FFFFFF" w:themeColor="background1"/>
                <w:szCs w:val="24"/>
                <w:rtl/>
              </w:rPr>
            </w:pPr>
            <w:r w:rsidRPr="003019F3">
              <w:rPr>
                <w:rFonts w:cs="David" w:hint="eastAsia"/>
                <w:b/>
                <w:bCs/>
                <w:color w:val="FFFFFF" w:themeColor="background1"/>
                <w:szCs w:val="24"/>
                <w:rtl/>
              </w:rPr>
              <w:t>טבלה</w:t>
            </w:r>
            <w:r w:rsidRPr="003019F3">
              <w:rPr>
                <w:rFonts w:cs="David"/>
                <w:b/>
                <w:bCs/>
                <w:color w:val="FFFFFF" w:themeColor="background1"/>
                <w:szCs w:val="24"/>
                <w:rtl/>
              </w:rPr>
              <w:t xml:space="preserve"> </w:t>
            </w:r>
            <w:r w:rsidRPr="003019F3">
              <w:rPr>
                <w:rFonts w:cs="David" w:hint="eastAsia"/>
                <w:b/>
                <w:bCs/>
                <w:color w:val="FFFFFF" w:themeColor="background1"/>
                <w:szCs w:val="24"/>
                <w:rtl/>
              </w:rPr>
              <w:t>ב</w:t>
            </w:r>
            <w:r w:rsidRPr="003019F3">
              <w:rPr>
                <w:rFonts w:cs="David"/>
                <w:b/>
                <w:bCs/>
                <w:color w:val="FFFFFF" w:themeColor="background1"/>
                <w:szCs w:val="24"/>
                <w:rtl/>
              </w:rPr>
              <w:t xml:space="preserve">' - </w:t>
            </w:r>
            <w:r w:rsidRPr="003019F3">
              <w:rPr>
                <w:rFonts w:cs="David" w:hint="eastAsia"/>
                <w:b/>
                <w:bCs/>
                <w:color w:val="FFFFFF" w:themeColor="background1"/>
                <w:szCs w:val="24"/>
                <w:rtl/>
              </w:rPr>
              <w:t>התמחויות</w:t>
            </w:r>
            <w:r w:rsidRPr="003019F3">
              <w:rPr>
                <w:rFonts w:cs="David"/>
                <w:b/>
                <w:bCs/>
                <w:color w:val="FFFFFF" w:themeColor="background1"/>
                <w:szCs w:val="24"/>
                <w:rtl/>
              </w:rPr>
              <w:t xml:space="preserve"> </w:t>
            </w:r>
            <w:r w:rsidRPr="003019F3">
              <w:rPr>
                <w:rFonts w:cs="David" w:hint="eastAsia"/>
                <w:b/>
                <w:bCs/>
                <w:color w:val="FFFFFF" w:themeColor="background1"/>
                <w:szCs w:val="24"/>
                <w:rtl/>
              </w:rPr>
              <w:t>משנה</w:t>
            </w:r>
            <w:r w:rsidRPr="003019F3">
              <w:rPr>
                <w:rFonts w:cs="David"/>
                <w:b/>
                <w:bCs/>
                <w:color w:val="FFFFFF" w:themeColor="background1"/>
                <w:szCs w:val="24"/>
                <w:rtl/>
              </w:rPr>
              <w:t xml:space="preserve"> </w:t>
            </w:r>
            <w:r w:rsidRPr="003019F3">
              <w:rPr>
                <w:rFonts w:cs="David" w:hint="eastAsia"/>
                <w:b/>
                <w:bCs/>
                <w:color w:val="FFFFFF" w:themeColor="background1"/>
                <w:szCs w:val="24"/>
                <w:rtl/>
              </w:rPr>
              <w:t>מודולריות</w:t>
            </w:r>
            <w:r w:rsidRPr="003019F3">
              <w:rPr>
                <w:rFonts w:cs="David"/>
                <w:b/>
                <w:bCs/>
                <w:color w:val="FFFFFF" w:themeColor="background1"/>
                <w:szCs w:val="24"/>
                <w:rtl/>
              </w:rPr>
              <w:t xml:space="preserve"> </w:t>
            </w:r>
            <w:r w:rsidRPr="003019F3">
              <w:rPr>
                <w:rFonts w:cs="David" w:hint="eastAsia"/>
                <w:b/>
                <w:bCs/>
                <w:color w:val="FFFFFF" w:themeColor="background1"/>
                <w:szCs w:val="24"/>
                <w:rtl/>
              </w:rPr>
              <w:t>עבור</w:t>
            </w:r>
            <w:r w:rsidRPr="003019F3">
              <w:rPr>
                <w:rFonts w:cs="David"/>
                <w:b/>
                <w:bCs/>
                <w:color w:val="FFFFFF" w:themeColor="background1"/>
                <w:szCs w:val="24"/>
                <w:rtl/>
              </w:rPr>
              <w:t xml:space="preserve"> </w:t>
            </w:r>
            <w:r w:rsidRPr="003019F3">
              <w:rPr>
                <w:rFonts w:cs="David" w:hint="eastAsia"/>
                <w:b/>
                <w:bCs/>
                <w:color w:val="FFFFFF" w:themeColor="background1"/>
                <w:szCs w:val="24"/>
                <w:rtl/>
              </w:rPr>
              <w:t>מסלולים</w:t>
            </w:r>
            <w:r w:rsidRPr="003019F3">
              <w:rPr>
                <w:rFonts w:cs="David"/>
                <w:b/>
                <w:bCs/>
                <w:color w:val="FFFFFF" w:themeColor="background1"/>
                <w:szCs w:val="24"/>
                <w:rtl/>
              </w:rPr>
              <w:t xml:space="preserve"> </w:t>
            </w:r>
            <w:r w:rsidRPr="003019F3">
              <w:rPr>
                <w:rFonts w:cs="David" w:hint="eastAsia"/>
                <w:b/>
                <w:bCs/>
                <w:color w:val="FFFFFF" w:themeColor="background1"/>
                <w:szCs w:val="24"/>
                <w:rtl/>
              </w:rPr>
              <w:t>המתמחים</w:t>
            </w:r>
            <w:r w:rsidRPr="003019F3">
              <w:rPr>
                <w:rFonts w:cs="David"/>
                <w:b/>
                <w:bCs/>
                <w:color w:val="FFFFFF" w:themeColor="background1"/>
                <w:szCs w:val="24"/>
                <w:rtl/>
              </w:rPr>
              <w:t xml:space="preserve"> </w:t>
            </w:r>
            <w:r w:rsidRPr="003019F3">
              <w:rPr>
                <w:rFonts w:cs="David" w:hint="eastAsia"/>
                <w:b/>
                <w:bCs/>
                <w:color w:val="FFFFFF" w:themeColor="background1"/>
                <w:szCs w:val="24"/>
                <w:rtl/>
              </w:rPr>
              <w:t>באפיק</w:t>
            </w:r>
            <w:r w:rsidRPr="003019F3">
              <w:rPr>
                <w:rFonts w:cs="David"/>
                <w:b/>
                <w:bCs/>
                <w:color w:val="FFFFFF" w:themeColor="background1"/>
                <w:szCs w:val="24"/>
                <w:rtl/>
              </w:rPr>
              <w:t xml:space="preserve"> </w:t>
            </w:r>
            <w:r w:rsidRPr="003019F3">
              <w:rPr>
                <w:rFonts w:cs="David" w:hint="eastAsia"/>
                <w:b/>
                <w:bCs/>
                <w:color w:val="FFFFFF" w:themeColor="background1"/>
                <w:szCs w:val="24"/>
                <w:rtl/>
              </w:rPr>
              <w:t>ההשקעה</w:t>
            </w:r>
            <w:r w:rsidRPr="003019F3">
              <w:rPr>
                <w:rFonts w:cs="David"/>
                <w:b/>
                <w:bCs/>
                <w:color w:val="FFFFFF" w:themeColor="background1"/>
                <w:szCs w:val="24"/>
                <w:rtl/>
              </w:rPr>
              <w:t xml:space="preserve"> </w:t>
            </w:r>
            <w:r w:rsidRPr="003019F3">
              <w:rPr>
                <w:rFonts w:cs="David" w:hint="eastAsia"/>
                <w:b/>
                <w:bCs/>
                <w:color w:val="FFFFFF" w:themeColor="background1"/>
                <w:szCs w:val="24"/>
                <w:rtl/>
              </w:rPr>
              <w:t>אג</w:t>
            </w:r>
            <w:r w:rsidRPr="003019F3">
              <w:rPr>
                <w:rFonts w:cs="David"/>
                <w:b/>
                <w:bCs/>
                <w:color w:val="FFFFFF" w:themeColor="background1"/>
                <w:szCs w:val="24"/>
                <w:rtl/>
              </w:rPr>
              <w:t>"ח</w:t>
            </w:r>
          </w:p>
        </w:tc>
      </w:tr>
      <w:tr w:rsidR="0057715C" w:rsidRPr="003019F3" w:rsidTr="00CB0164">
        <w:trPr>
          <w:trHeight w:val="510"/>
          <w:jc w:val="center"/>
        </w:trPr>
        <w:tc>
          <w:tcPr>
            <w:tcW w:w="1823" w:type="dxa"/>
            <w:shd w:val="clear" w:color="auto" w:fill="auto"/>
          </w:tcPr>
          <w:p w:rsidR="0057715C" w:rsidRPr="003019F3" w:rsidRDefault="0057715C" w:rsidP="00CB0164">
            <w:pPr>
              <w:spacing w:line="276" w:lineRule="auto"/>
              <w:jc w:val="left"/>
              <w:rPr>
                <w:rFonts w:cs="David"/>
                <w:b/>
                <w:bCs/>
                <w:szCs w:val="24"/>
                <w:rtl/>
              </w:rPr>
            </w:pPr>
            <w:r w:rsidRPr="003019F3">
              <w:rPr>
                <w:rFonts w:cs="David" w:hint="eastAsia"/>
                <w:b/>
                <w:bCs/>
                <w:szCs w:val="24"/>
                <w:rtl/>
              </w:rPr>
              <w:t>סוג</w:t>
            </w:r>
            <w:r w:rsidRPr="003019F3">
              <w:rPr>
                <w:rFonts w:cs="David"/>
                <w:b/>
                <w:bCs/>
                <w:szCs w:val="24"/>
                <w:rtl/>
              </w:rPr>
              <w:t xml:space="preserve"> </w:t>
            </w:r>
            <w:r w:rsidRPr="003019F3">
              <w:rPr>
                <w:rFonts w:cs="David" w:hint="eastAsia"/>
                <w:b/>
                <w:bCs/>
                <w:szCs w:val="24"/>
                <w:rtl/>
              </w:rPr>
              <w:t>התמחות</w:t>
            </w:r>
            <w:r w:rsidRPr="003019F3">
              <w:rPr>
                <w:rFonts w:cs="David"/>
                <w:b/>
                <w:bCs/>
                <w:szCs w:val="24"/>
                <w:rtl/>
              </w:rPr>
              <w:t xml:space="preserve"> </w:t>
            </w:r>
            <w:r w:rsidRPr="003019F3">
              <w:rPr>
                <w:rFonts w:cs="David" w:hint="eastAsia"/>
                <w:b/>
                <w:bCs/>
                <w:szCs w:val="24"/>
                <w:rtl/>
              </w:rPr>
              <w:t>המשנה</w:t>
            </w:r>
          </w:p>
        </w:tc>
        <w:tc>
          <w:tcPr>
            <w:tcW w:w="5886" w:type="dxa"/>
            <w:shd w:val="clear" w:color="auto" w:fill="auto"/>
          </w:tcPr>
          <w:p w:rsidR="0057715C" w:rsidRPr="003019F3" w:rsidRDefault="0057715C" w:rsidP="00CB0164">
            <w:pPr>
              <w:spacing w:line="276" w:lineRule="auto"/>
              <w:jc w:val="center"/>
              <w:rPr>
                <w:rFonts w:cs="David"/>
                <w:b/>
                <w:bCs/>
                <w:szCs w:val="24"/>
                <w:rtl/>
              </w:rPr>
            </w:pPr>
            <w:r w:rsidRPr="003019F3">
              <w:rPr>
                <w:rFonts w:cs="David" w:hint="cs"/>
                <w:b/>
                <w:bCs/>
                <w:szCs w:val="24"/>
                <w:rtl/>
              </w:rPr>
              <w:t>תוספת למדיניות ההשקעה התקנונית</w:t>
            </w:r>
          </w:p>
        </w:tc>
        <w:tc>
          <w:tcPr>
            <w:tcW w:w="2194" w:type="dxa"/>
            <w:shd w:val="clear" w:color="auto" w:fill="auto"/>
          </w:tcPr>
          <w:p w:rsidR="0057715C" w:rsidRPr="003019F3" w:rsidRDefault="0057715C" w:rsidP="00CB0164">
            <w:pPr>
              <w:spacing w:line="276" w:lineRule="auto"/>
              <w:jc w:val="left"/>
              <w:rPr>
                <w:rFonts w:cs="David"/>
                <w:b/>
                <w:bCs/>
                <w:szCs w:val="24"/>
                <w:rtl/>
              </w:rPr>
            </w:pPr>
            <w:r w:rsidRPr="003019F3">
              <w:rPr>
                <w:rFonts w:cs="David" w:hint="eastAsia"/>
                <w:b/>
                <w:bCs/>
                <w:szCs w:val="24"/>
                <w:rtl/>
              </w:rPr>
              <w:t>התמחות</w:t>
            </w:r>
            <w:r w:rsidRPr="003019F3">
              <w:rPr>
                <w:rFonts w:cs="David"/>
                <w:b/>
                <w:bCs/>
                <w:szCs w:val="24"/>
                <w:rtl/>
              </w:rPr>
              <w:t xml:space="preserve"> המשנה המתאימה </w:t>
            </w:r>
          </w:p>
        </w:tc>
      </w:tr>
      <w:tr w:rsidR="0057715C" w:rsidRPr="003019F3" w:rsidTr="00CB0164">
        <w:trPr>
          <w:trHeight w:val="510"/>
          <w:jc w:val="center"/>
        </w:trPr>
        <w:tc>
          <w:tcPr>
            <w:tcW w:w="1823" w:type="dxa"/>
            <w:vMerge w:val="restart"/>
          </w:tcPr>
          <w:p w:rsidR="0057715C" w:rsidRPr="003019F3" w:rsidRDefault="0057715C" w:rsidP="00CB0164">
            <w:pPr>
              <w:spacing w:line="276" w:lineRule="auto"/>
              <w:jc w:val="left"/>
              <w:rPr>
                <w:rFonts w:cs="David"/>
                <w:i/>
                <w:iCs/>
                <w:sz w:val="24"/>
                <w:szCs w:val="24"/>
                <w:rtl/>
              </w:rPr>
            </w:pPr>
            <w:r w:rsidRPr="003019F3">
              <w:rPr>
                <w:rFonts w:cs="David" w:hint="cs"/>
                <w:i/>
                <w:iCs/>
                <w:sz w:val="24"/>
                <w:szCs w:val="24"/>
                <w:rtl/>
              </w:rPr>
              <w:t>דירוג</w:t>
            </w:r>
          </w:p>
          <w:p w:rsidR="0057715C" w:rsidRPr="003019F3" w:rsidDel="00F40685" w:rsidRDefault="0057715C" w:rsidP="00CB0164">
            <w:pPr>
              <w:spacing w:line="276" w:lineRule="auto"/>
              <w:jc w:val="left"/>
              <w:rPr>
                <w:rFonts w:cs="David"/>
                <w:i/>
                <w:iCs/>
                <w:sz w:val="24"/>
                <w:szCs w:val="24"/>
                <w:rtl/>
              </w:rPr>
            </w:pPr>
            <w:r w:rsidRPr="003019F3">
              <w:rPr>
                <w:rFonts w:cs="David" w:hint="cs"/>
                <w:i/>
                <w:iCs/>
                <w:sz w:val="24"/>
                <w:szCs w:val="24"/>
                <w:rtl/>
              </w:rPr>
              <w:t xml:space="preserve"> (לא רלוונטי כשהמנפיק הוא ממשלת ישראל בלבד)</w:t>
            </w:r>
          </w:p>
        </w:tc>
        <w:tc>
          <w:tcPr>
            <w:tcW w:w="5886"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לנכסים המפורטים לעיל בדירוג </w:t>
            </w:r>
            <w:r w:rsidRPr="003019F3">
              <w:rPr>
                <w:rFonts w:ascii="Arial" w:hAnsi="Arial" w:cs="Arial"/>
                <w:sz w:val="20"/>
                <w:szCs w:val="20"/>
              </w:rPr>
              <w:t>BBB-</w:t>
            </w:r>
            <w:r w:rsidRPr="003019F3">
              <w:rPr>
                <w:rFonts w:ascii="Arial" w:hAnsi="Arial" w:cs="Arial"/>
                <w:sz w:val="20"/>
                <w:szCs w:val="20"/>
                <w:rtl/>
              </w:rPr>
              <w:t xml:space="preserve"> ומעלה בלבד.</w:t>
            </w:r>
          </w:p>
          <w:p w:rsidR="0057715C" w:rsidRPr="003019F3" w:rsidRDefault="0057715C" w:rsidP="00CB0164">
            <w:pPr>
              <w:rPr>
                <w:rFonts w:ascii="Arial" w:hAnsi="Arial" w:cs="Arial"/>
                <w:sz w:val="20"/>
                <w:szCs w:val="20"/>
                <w:rtl/>
              </w:rPr>
            </w:pPr>
          </w:p>
        </w:tc>
        <w:tc>
          <w:tcPr>
            <w:tcW w:w="2194"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מדורגות</w:t>
            </w:r>
          </w:p>
        </w:tc>
      </w:tr>
      <w:tr w:rsidR="0057715C" w:rsidRPr="003019F3" w:rsidTr="00CB0164">
        <w:trPr>
          <w:trHeight w:val="510"/>
          <w:jc w:val="center"/>
        </w:trPr>
        <w:tc>
          <w:tcPr>
            <w:tcW w:w="1823" w:type="dxa"/>
            <w:vMerge/>
          </w:tcPr>
          <w:p w:rsidR="0057715C" w:rsidRPr="003019F3" w:rsidDel="00F40685" w:rsidRDefault="0057715C" w:rsidP="00CB0164">
            <w:pPr>
              <w:spacing w:line="276" w:lineRule="auto"/>
              <w:jc w:val="left"/>
              <w:rPr>
                <w:rFonts w:cs="David"/>
                <w:i/>
                <w:iCs/>
                <w:sz w:val="24"/>
                <w:szCs w:val="24"/>
                <w:rtl/>
              </w:rPr>
            </w:pPr>
          </w:p>
        </w:tc>
        <w:tc>
          <w:tcPr>
            <w:tcW w:w="5886"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לנכסים המפורטים לעיל בדירוג </w:t>
            </w:r>
            <w:r w:rsidRPr="003019F3">
              <w:rPr>
                <w:rFonts w:ascii="Arial" w:hAnsi="Arial" w:cs="Arial"/>
                <w:sz w:val="20"/>
                <w:szCs w:val="20"/>
              </w:rPr>
              <w:t>AA</w:t>
            </w:r>
            <w:r w:rsidRPr="003019F3">
              <w:rPr>
                <w:rFonts w:ascii="Arial" w:hAnsi="Arial" w:cs="Arial"/>
                <w:sz w:val="20"/>
                <w:szCs w:val="20"/>
                <w:rtl/>
              </w:rPr>
              <w:t xml:space="preserve"> ומעלה בלבד.</w:t>
            </w:r>
          </w:p>
          <w:p w:rsidR="0057715C" w:rsidRPr="003019F3" w:rsidRDefault="0057715C" w:rsidP="00CB0164">
            <w:pPr>
              <w:rPr>
                <w:rFonts w:ascii="Arial" w:hAnsi="Arial" w:cs="Arial"/>
                <w:sz w:val="20"/>
                <w:szCs w:val="20"/>
                <w:rtl/>
              </w:rPr>
            </w:pPr>
          </w:p>
        </w:tc>
        <w:tc>
          <w:tcPr>
            <w:tcW w:w="2194"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בדירוג</w:t>
            </w:r>
            <w:r w:rsidRPr="003019F3">
              <w:rPr>
                <w:rFonts w:ascii="Arial" w:hAnsi="Arial" w:cs="Arial"/>
                <w:sz w:val="20"/>
                <w:szCs w:val="20"/>
                <w:rtl/>
              </w:rPr>
              <w:t xml:space="preserve"> </w:t>
            </w:r>
            <w:r w:rsidRPr="003019F3">
              <w:rPr>
                <w:rFonts w:ascii="Arial" w:hAnsi="Arial" w:cs="Arial" w:hint="eastAsia"/>
                <w:sz w:val="20"/>
                <w:szCs w:val="20"/>
                <w:rtl/>
              </w:rPr>
              <w:t>גבוה</w:t>
            </w:r>
          </w:p>
        </w:tc>
      </w:tr>
      <w:tr w:rsidR="0057715C" w:rsidRPr="003019F3" w:rsidTr="00CB0164">
        <w:trPr>
          <w:trHeight w:val="510"/>
          <w:jc w:val="center"/>
        </w:trPr>
        <w:tc>
          <w:tcPr>
            <w:tcW w:w="1823" w:type="dxa"/>
            <w:vMerge w:val="restart"/>
          </w:tcPr>
          <w:p w:rsidR="0057715C" w:rsidRPr="003019F3" w:rsidRDefault="0057715C" w:rsidP="00CB0164">
            <w:pPr>
              <w:spacing w:line="276" w:lineRule="auto"/>
              <w:jc w:val="left"/>
              <w:rPr>
                <w:rFonts w:cs="David"/>
                <w:i/>
                <w:iCs/>
                <w:sz w:val="24"/>
                <w:szCs w:val="24"/>
                <w:rtl/>
              </w:rPr>
            </w:pPr>
            <w:r w:rsidRPr="003019F3">
              <w:rPr>
                <w:rFonts w:cs="David" w:hint="cs"/>
                <w:i/>
                <w:iCs/>
                <w:sz w:val="24"/>
                <w:szCs w:val="24"/>
                <w:rtl/>
              </w:rPr>
              <w:t>גאוגרפית</w:t>
            </w:r>
          </w:p>
          <w:p w:rsidR="0057715C" w:rsidRPr="003019F3" w:rsidRDefault="0057715C" w:rsidP="00CB0164">
            <w:pPr>
              <w:spacing w:line="276" w:lineRule="auto"/>
              <w:jc w:val="left"/>
              <w:rPr>
                <w:rFonts w:cs="David"/>
                <w:i/>
                <w:iCs/>
                <w:sz w:val="24"/>
                <w:szCs w:val="24"/>
                <w:rtl/>
              </w:rPr>
            </w:pPr>
            <w:r w:rsidRPr="003019F3">
              <w:rPr>
                <w:rFonts w:cs="David" w:hint="cs"/>
                <w:i/>
                <w:iCs/>
                <w:sz w:val="24"/>
                <w:szCs w:val="24"/>
                <w:rtl/>
              </w:rPr>
              <w:t>(לא רלוונטי כשהמנפיק הוא ממשלת ישראל בלבד)</w:t>
            </w:r>
          </w:p>
        </w:tc>
        <w:tc>
          <w:tcPr>
            <w:tcW w:w="5886"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w:t>
            </w:r>
            <w:r w:rsidRPr="003019F3">
              <w:rPr>
                <w:rFonts w:ascii="Arial" w:hAnsi="Arial" w:cs="Arial" w:hint="eastAsia"/>
                <w:sz w:val="20"/>
                <w:szCs w:val="20"/>
                <w:rtl/>
              </w:rPr>
              <w:t>לנכסים</w:t>
            </w:r>
            <w:r w:rsidRPr="003019F3">
              <w:rPr>
                <w:rFonts w:ascii="Arial" w:hAnsi="Arial" w:cs="Arial"/>
                <w:sz w:val="20"/>
                <w:szCs w:val="20"/>
                <w:rtl/>
              </w:rPr>
              <w:t xml:space="preserve"> </w:t>
            </w:r>
            <w:r w:rsidRPr="003019F3">
              <w:rPr>
                <w:rFonts w:ascii="Arial" w:hAnsi="Arial" w:cs="Arial" w:hint="eastAsia"/>
                <w:sz w:val="20"/>
                <w:szCs w:val="20"/>
                <w:rtl/>
              </w:rPr>
              <w:t>המפורטים</w:t>
            </w:r>
            <w:r w:rsidRPr="003019F3">
              <w:rPr>
                <w:rFonts w:ascii="Arial" w:hAnsi="Arial" w:cs="Arial"/>
                <w:sz w:val="20"/>
                <w:szCs w:val="20"/>
                <w:rtl/>
              </w:rPr>
              <w:t xml:space="preserve"> </w:t>
            </w:r>
            <w:r w:rsidRPr="003019F3">
              <w:rPr>
                <w:rFonts w:ascii="Arial" w:hAnsi="Arial" w:cs="Arial" w:hint="eastAsia"/>
                <w:sz w:val="20"/>
                <w:szCs w:val="20"/>
                <w:rtl/>
              </w:rPr>
              <w:t>לעיל</w:t>
            </w:r>
            <w:r w:rsidRPr="003019F3">
              <w:rPr>
                <w:rFonts w:ascii="Arial" w:hAnsi="Arial" w:cs="Arial"/>
                <w:sz w:val="20"/>
                <w:szCs w:val="20"/>
                <w:rtl/>
              </w:rPr>
              <w:t xml:space="preserve"> </w:t>
            </w:r>
            <w:r w:rsidRPr="003019F3">
              <w:rPr>
                <w:rFonts w:ascii="Arial" w:hAnsi="Arial" w:cs="Arial" w:hint="eastAsia"/>
                <w:sz w:val="20"/>
                <w:szCs w:val="20"/>
                <w:rtl/>
              </w:rPr>
              <w:t>שהונפקו</w:t>
            </w:r>
            <w:r w:rsidRPr="003019F3">
              <w:rPr>
                <w:rFonts w:ascii="Arial" w:hAnsi="Arial" w:cs="Arial"/>
                <w:sz w:val="20"/>
                <w:szCs w:val="20"/>
                <w:rtl/>
              </w:rPr>
              <w:t xml:space="preserve"> </w:t>
            </w:r>
            <w:r w:rsidRPr="003019F3">
              <w:rPr>
                <w:rFonts w:ascii="Arial" w:hAnsi="Arial" w:cs="Arial" w:hint="eastAsia"/>
                <w:sz w:val="20"/>
                <w:szCs w:val="20"/>
                <w:rtl/>
              </w:rPr>
              <w:t>בישראל</w:t>
            </w:r>
            <w:r w:rsidRPr="003019F3">
              <w:rPr>
                <w:rFonts w:ascii="Arial" w:hAnsi="Arial" w:cs="Arial"/>
                <w:sz w:val="20"/>
                <w:szCs w:val="20"/>
                <w:rtl/>
              </w:rPr>
              <w:t xml:space="preserve"> </w:t>
            </w:r>
            <w:r w:rsidRPr="003019F3">
              <w:rPr>
                <w:rFonts w:ascii="Arial" w:hAnsi="Arial" w:cs="Arial" w:hint="eastAsia"/>
                <w:sz w:val="20"/>
                <w:szCs w:val="20"/>
                <w:rtl/>
              </w:rPr>
              <w:t>בלבד</w:t>
            </w:r>
            <w:r w:rsidRPr="003019F3">
              <w:rPr>
                <w:rFonts w:ascii="Arial" w:hAnsi="Arial" w:cs="Arial"/>
                <w:sz w:val="20"/>
                <w:szCs w:val="20"/>
                <w:rtl/>
              </w:rPr>
              <w:t>.</w:t>
            </w:r>
          </w:p>
          <w:p w:rsidR="0057715C" w:rsidRPr="003019F3" w:rsidRDefault="0057715C" w:rsidP="00CB0164">
            <w:pPr>
              <w:rPr>
                <w:rFonts w:ascii="Arial" w:hAnsi="Arial" w:cs="Arial"/>
                <w:sz w:val="20"/>
                <w:szCs w:val="20"/>
                <w:rtl/>
              </w:rPr>
            </w:pPr>
          </w:p>
        </w:tc>
        <w:tc>
          <w:tcPr>
            <w:tcW w:w="2194"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בישראל</w:t>
            </w:r>
          </w:p>
        </w:tc>
      </w:tr>
      <w:tr w:rsidR="0057715C" w:rsidRPr="003019F3" w:rsidTr="00CB0164">
        <w:trPr>
          <w:trHeight w:val="510"/>
          <w:jc w:val="center"/>
        </w:trPr>
        <w:tc>
          <w:tcPr>
            <w:tcW w:w="1823" w:type="dxa"/>
            <w:vMerge/>
          </w:tcPr>
          <w:p w:rsidR="0057715C" w:rsidRPr="003019F3" w:rsidRDefault="0057715C" w:rsidP="00CB0164">
            <w:pPr>
              <w:spacing w:line="276" w:lineRule="auto"/>
              <w:jc w:val="left"/>
              <w:rPr>
                <w:rFonts w:cs="David"/>
                <w:b/>
                <w:bCs/>
                <w:sz w:val="24"/>
                <w:szCs w:val="24"/>
                <w:rtl/>
              </w:rPr>
            </w:pPr>
          </w:p>
        </w:tc>
        <w:tc>
          <w:tcPr>
            <w:tcW w:w="5886"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לנכסים</w:t>
            </w:r>
            <w:r w:rsidRPr="003019F3">
              <w:rPr>
                <w:rFonts w:ascii="Arial" w:hAnsi="Arial" w:cs="Arial"/>
                <w:sz w:val="20"/>
                <w:szCs w:val="20"/>
                <w:rtl/>
              </w:rPr>
              <w:t xml:space="preserve"> </w:t>
            </w:r>
            <w:r w:rsidRPr="003019F3">
              <w:rPr>
                <w:rFonts w:ascii="Arial" w:hAnsi="Arial" w:cs="Arial" w:hint="eastAsia"/>
                <w:sz w:val="20"/>
                <w:szCs w:val="20"/>
                <w:rtl/>
              </w:rPr>
              <w:t>המפורטים</w:t>
            </w:r>
            <w:r w:rsidRPr="003019F3">
              <w:rPr>
                <w:rFonts w:ascii="Arial" w:hAnsi="Arial" w:cs="Arial"/>
                <w:sz w:val="20"/>
                <w:szCs w:val="20"/>
                <w:rtl/>
              </w:rPr>
              <w:t xml:space="preserve"> </w:t>
            </w:r>
            <w:r w:rsidRPr="003019F3">
              <w:rPr>
                <w:rFonts w:ascii="Arial" w:hAnsi="Arial" w:cs="Arial" w:hint="eastAsia"/>
                <w:sz w:val="20"/>
                <w:szCs w:val="20"/>
                <w:rtl/>
              </w:rPr>
              <w:t>לעיל</w:t>
            </w:r>
            <w:r w:rsidRPr="003019F3">
              <w:rPr>
                <w:rFonts w:ascii="Arial" w:hAnsi="Arial" w:cs="Arial"/>
                <w:sz w:val="20"/>
                <w:szCs w:val="20"/>
                <w:rtl/>
              </w:rPr>
              <w:t xml:space="preserve"> </w:t>
            </w:r>
            <w:r w:rsidRPr="003019F3">
              <w:rPr>
                <w:rFonts w:ascii="Arial" w:hAnsi="Arial" w:cs="Arial" w:hint="eastAsia"/>
                <w:sz w:val="20"/>
                <w:szCs w:val="20"/>
                <w:rtl/>
              </w:rPr>
              <w:t>שהונפקו</w:t>
            </w:r>
            <w:r w:rsidRPr="003019F3">
              <w:rPr>
                <w:rFonts w:ascii="Arial" w:hAnsi="Arial" w:cs="Arial"/>
                <w:sz w:val="20"/>
                <w:szCs w:val="20"/>
                <w:rtl/>
              </w:rPr>
              <w:t xml:space="preserve"> </w:t>
            </w:r>
            <w:r w:rsidRPr="003019F3">
              <w:rPr>
                <w:rFonts w:ascii="Arial" w:hAnsi="Arial" w:cs="Arial" w:hint="eastAsia"/>
                <w:sz w:val="20"/>
                <w:szCs w:val="20"/>
                <w:rtl/>
              </w:rPr>
              <w:t>לחו</w:t>
            </w:r>
            <w:r w:rsidRPr="003019F3">
              <w:rPr>
                <w:rFonts w:ascii="Arial" w:hAnsi="Arial" w:cs="Arial"/>
                <w:sz w:val="20"/>
                <w:szCs w:val="20"/>
                <w:rtl/>
              </w:rPr>
              <w:t xml:space="preserve">"ל </w:t>
            </w:r>
            <w:r w:rsidRPr="003019F3">
              <w:rPr>
                <w:rFonts w:ascii="Arial" w:hAnsi="Arial" w:cs="Arial" w:hint="eastAsia"/>
                <w:sz w:val="20"/>
                <w:szCs w:val="20"/>
                <w:rtl/>
              </w:rPr>
              <w:t>בלבד</w:t>
            </w:r>
            <w:r w:rsidRPr="003019F3">
              <w:rPr>
                <w:rFonts w:ascii="Arial" w:hAnsi="Arial" w:cs="Arial"/>
                <w:sz w:val="20"/>
                <w:szCs w:val="20"/>
                <w:rtl/>
              </w:rPr>
              <w:t>.</w:t>
            </w:r>
          </w:p>
          <w:p w:rsidR="0057715C" w:rsidRPr="003019F3" w:rsidRDefault="0057715C" w:rsidP="00CB0164">
            <w:pPr>
              <w:rPr>
                <w:rFonts w:ascii="Arial" w:hAnsi="Arial" w:cs="Arial"/>
                <w:sz w:val="20"/>
                <w:szCs w:val="20"/>
                <w:rtl/>
              </w:rPr>
            </w:pPr>
          </w:p>
        </w:tc>
        <w:tc>
          <w:tcPr>
            <w:tcW w:w="2194"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בחו</w:t>
            </w:r>
            <w:r w:rsidRPr="003019F3">
              <w:rPr>
                <w:rFonts w:ascii="Arial" w:hAnsi="Arial" w:cs="Arial"/>
                <w:sz w:val="20"/>
                <w:szCs w:val="20"/>
                <w:rtl/>
              </w:rPr>
              <w:t>"ל</w:t>
            </w:r>
          </w:p>
        </w:tc>
      </w:tr>
      <w:tr w:rsidR="0057715C" w:rsidRPr="003019F3" w:rsidTr="00CB0164">
        <w:trPr>
          <w:trHeight w:val="510"/>
          <w:jc w:val="center"/>
        </w:trPr>
        <w:tc>
          <w:tcPr>
            <w:tcW w:w="1823" w:type="dxa"/>
            <w:vMerge w:val="restart"/>
          </w:tcPr>
          <w:p w:rsidR="0057715C" w:rsidRPr="003019F3" w:rsidRDefault="0057715C" w:rsidP="00CB0164">
            <w:pPr>
              <w:spacing w:line="276" w:lineRule="auto"/>
              <w:jc w:val="left"/>
              <w:rPr>
                <w:rFonts w:cs="David"/>
                <w:b/>
                <w:bCs/>
                <w:sz w:val="24"/>
                <w:szCs w:val="24"/>
                <w:rtl/>
              </w:rPr>
            </w:pPr>
            <w:r w:rsidRPr="003019F3">
              <w:rPr>
                <w:rFonts w:cs="David" w:hint="eastAsia"/>
                <w:i/>
                <w:iCs/>
                <w:sz w:val="24"/>
                <w:szCs w:val="24"/>
                <w:rtl/>
              </w:rPr>
              <w:t>מטבע</w:t>
            </w:r>
          </w:p>
        </w:tc>
        <w:tc>
          <w:tcPr>
            <w:tcW w:w="5886"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w:t>
            </w:r>
            <w:r w:rsidRPr="003019F3">
              <w:rPr>
                <w:rFonts w:ascii="Arial" w:hAnsi="Arial" w:cs="Arial" w:hint="eastAsia"/>
                <w:sz w:val="20"/>
                <w:szCs w:val="20"/>
                <w:rtl/>
              </w:rPr>
              <w:t>לשקל</w:t>
            </w:r>
            <w:r w:rsidRPr="003019F3">
              <w:rPr>
                <w:rFonts w:ascii="Arial" w:hAnsi="Arial" w:cs="Arial"/>
                <w:sz w:val="20"/>
                <w:szCs w:val="20"/>
                <w:rtl/>
              </w:rPr>
              <w:t xml:space="preserve"> </w:t>
            </w:r>
            <w:r w:rsidRPr="003019F3">
              <w:rPr>
                <w:rFonts w:ascii="Arial" w:hAnsi="Arial" w:cs="Arial" w:hint="eastAsia"/>
                <w:sz w:val="20"/>
                <w:szCs w:val="20"/>
                <w:rtl/>
              </w:rPr>
              <w:t>בלבד</w:t>
            </w:r>
            <w:r w:rsidRPr="003019F3">
              <w:rPr>
                <w:rFonts w:ascii="Arial" w:hAnsi="Arial" w:cs="Arial"/>
                <w:sz w:val="20"/>
                <w:szCs w:val="20"/>
                <w:rtl/>
              </w:rPr>
              <w:t>.</w:t>
            </w:r>
          </w:p>
        </w:tc>
        <w:tc>
          <w:tcPr>
            <w:tcW w:w="2194"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שקלי</w:t>
            </w:r>
          </w:p>
        </w:tc>
      </w:tr>
      <w:tr w:rsidR="0057715C" w:rsidRPr="003019F3" w:rsidTr="00CB0164">
        <w:trPr>
          <w:trHeight w:val="510"/>
          <w:jc w:val="center"/>
        </w:trPr>
        <w:tc>
          <w:tcPr>
            <w:tcW w:w="1823" w:type="dxa"/>
            <w:vMerge/>
          </w:tcPr>
          <w:p w:rsidR="0057715C" w:rsidRPr="003019F3" w:rsidRDefault="0057715C" w:rsidP="00CB0164">
            <w:pPr>
              <w:spacing w:line="276" w:lineRule="auto"/>
              <w:jc w:val="left"/>
              <w:rPr>
                <w:rFonts w:cs="David"/>
                <w:b/>
                <w:bCs/>
                <w:sz w:val="24"/>
                <w:szCs w:val="24"/>
                <w:rtl/>
              </w:rPr>
            </w:pPr>
          </w:p>
        </w:tc>
        <w:tc>
          <w:tcPr>
            <w:tcW w:w="5886"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למט</w:t>
            </w:r>
            <w:r w:rsidRPr="003019F3">
              <w:rPr>
                <w:rFonts w:ascii="Arial" w:hAnsi="Arial" w:cs="Arial"/>
                <w:sz w:val="20"/>
                <w:szCs w:val="20"/>
                <w:rtl/>
              </w:rPr>
              <w:t xml:space="preserve">"ח </w:t>
            </w:r>
            <w:r w:rsidRPr="003019F3">
              <w:rPr>
                <w:rFonts w:ascii="Arial" w:hAnsi="Arial" w:cs="Arial" w:hint="eastAsia"/>
                <w:sz w:val="20"/>
                <w:szCs w:val="20"/>
                <w:rtl/>
              </w:rPr>
              <w:t>בלבד</w:t>
            </w:r>
            <w:r w:rsidRPr="003019F3">
              <w:rPr>
                <w:rFonts w:ascii="Arial" w:hAnsi="Arial" w:cs="Arial"/>
                <w:sz w:val="20"/>
                <w:szCs w:val="20"/>
                <w:rtl/>
              </w:rPr>
              <w:t>.</w:t>
            </w:r>
          </w:p>
        </w:tc>
        <w:tc>
          <w:tcPr>
            <w:tcW w:w="2194"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מט</w:t>
            </w:r>
            <w:r w:rsidRPr="003019F3">
              <w:rPr>
                <w:rFonts w:ascii="Arial" w:hAnsi="Arial" w:cs="Arial"/>
                <w:sz w:val="20"/>
                <w:szCs w:val="20"/>
                <w:rtl/>
              </w:rPr>
              <w:t>"ח</w:t>
            </w:r>
          </w:p>
        </w:tc>
      </w:tr>
      <w:tr w:rsidR="0057715C" w:rsidRPr="003019F3" w:rsidTr="00CB0164">
        <w:trPr>
          <w:trHeight w:val="510"/>
          <w:jc w:val="center"/>
        </w:trPr>
        <w:tc>
          <w:tcPr>
            <w:tcW w:w="1823" w:type="dxa"/>
            <w:vMerge w:val="restart"/>
          </w:tcPr>
          <w:p w:rsidR="0057715C" w:rsidRPr="003019F3" w:rsidRDefault="0057715C" w:rsidP="00CB0164">
            <w:pPr>
              <w:spacing w:line="276" w:lineRule="auto"/>
              <w:jc w:val="left"/>
              <w:rPr>
                <w:rFonts w:cs="David"/>
                <w:i/>
                <w:iCs/>
                <w:sz w:val="24"/>
                <w:szCs w:val="24"/>
              </w:rPr>
            </w:pPr>
            <w:r w:rsidRPr="003019F3">
              <w:rPr>
                <w:rFonts w:cs="David"/>
                <w:i/>
                <w:iCs/>
                <w:sz w:val="24"/>
                <w:szCs w:val="24"/>
                <w:rtl/>
              </w:rPr>
              <w:t>הצמדה</w:t>
            </w:r>
          </w:p>
        </w:tc>
        <w:tc>
          <w:tcPr>
            <w:tcW w:w="5886"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לנכסים</w:t>
            </w:r>
            <w:r w:rsidRPr="003019F3">
              <w:rPr>
                <w:rFonts w:ascii="Arial" w:hAnsi="Arial" w:cs="Arial"/>
                <w:sz w:val="20"/>
                <w:szCs w:val="20"/>
                <w:rtl/>
              </w:rPr>
              <w:t xml:space="preserve"> </w:t>
            </w:r>
            <w:r w:rsidRPr="003019F3">
              <w:rPr>
                <w:rFonts w:ascii="Arial" w:hAnsi="Arial" w:cs="Arial" w:hint="eastAsia"/>
                <w:sz w:val="20"/>
                <w:szCs w:val="20"/>
                <w:rtl/>
              </w:rPr>
              <w:t>המפורטים</w:t>
            </w:r>
            <w:r w:rsidRPr="003019F3">
              <w:rPr>
                <w:rFonts w:ascii="Arial" w:hAnsi="Arial" w:cs="Arial"/>
                <w:sz w:val="20"/>
                <w:szCs w:val="20"/>
                <w:rtl/>
              </w:rPr>
              <w:t xml:space="preserve"> </w:t>
            </w:r>
            <w:r w:rsidRPr="003019F3">
              <w:rPr>
                <w:rFonts w:ascii="Arial" w:hAnsi="Arial" w:cs="Arial" w:hint="eastAsia"/>
                <w:sz w:val="20"/>
                <w:szCs w:val="20"/>
                <w:rtl/>
              </w:rPr>
              <w:t>לעיל</w:t>
            </w:r>
            <w:r w:rsidRPr="003019F3">
              <w:rPr>
                <w:rFonts w:ascii="Arial" w:hAnsi="Arial" w:cs="Arial"/>
                <w:sz w:val="20"/>
                <w:szCs w:val="20"/>
                <w:rtl/>
              </w:rPr>
              <w:t xml:space="preserve"> </w:t>
            </w:r>
            <w:r w:rsidRPr="003019F3">
              <w:rPr>
                <w:rFonts w:ascii="Arial" w:hAnsi="Arial" w:cs="Arial" w:hint="eastAsia"/>
                <w:sz w:val="20"/>
                <w:szCs w:val="20"/>
                <w:rtl/>
              </w:rPr>
              <w:t>הצמודים</w:t>
            </w:r>
            <w:r w:rsidRPr="003019F3">
              <w:rPr>
                <w:rFonts w:ascii="Arial" w:hAnsi="Arial" w:cs="Arial"/>
                <w:sz w:val="20"/>
                <w:szCs w:val="20"/>
                <w:rtl/>
              </w:rPr>
              <w:t xml:space="preserve"> </w:t>
            </w:r>
            <w:r w:rsidRPr="003019F3">
              <w:rPr>
                <w:rFonts w:ascii="Arial" w:hAnsi="Arial" w:cs="Arial" w:hint="eastAsia"/>
                <w:sz w:val="20"/>
                <w:szCs w:val="20"/>
                <w:rtl/>
              </w:rPr>
              <w:t>למדד</w:t>
            </w:r>
            <w:r w:rsidRPr="003019F3">
              <w:rPr>
                <w:rFonts w:ascii="Arial" w:hAnsi="Arial" w:cs="Arial"/>
                <w:sz w:val="20"/>
                <w:szCs w:val="20"/>
                <w:rtl/>
              </w:rPr>
              <w:t xml:space="preserve"> </w:t>
            </w:r>
            <w:r w:rsidRPr="003019F3">
              <w:rPr>
                <w:rFonts w:ascii="Arial" w:hAnsi="Arial" w:cs="Arial" w:hint="eastAsia"/>
                <w:sz w:val="20"/>
                <w:szCs w:val="20"/>
                <w:rtl/>
              </w:rPr>
              <w:t>המחירים</w:t>
            </w:r>
            <w:r w:rsidRPr="003019F3">
              <w:rPr>
                <w:rFonts w:ascii="Arial" w:hAnsi="Arial" w:cs="Arial"/>
                <w:sz w:val="20"/>
                <w:szCs w:val="20"/>
                <w:rtl/>
              </w:rPr>
              <w:t xml:space="preserve"> </w:t>
            </w:r>
            <w:r w:rsidRPr="003019F3">
              <w:rPr>
                <w:rFonts w:ascii="Arial" w:hAnsi="Arial" w:cs="Arial" w:hint="eastAsia"/>
                <w:sz w:val="20"/>
                <w:szCs w:val="20"/>
                <w:rtl/>
              </w:rPr>
              <w:t>לצרכן</w:t>
            </w:r>
            <w:r w:rsidRPr="003019F3">
              <w:rPr>
                <w:rFonts w:ascii="Arial" w:hAnsi="Arial" w:cs="Arial"/>
                <w:sz w:val="20"/>
                <w:szCs w:val="20"/>
                <w:rtl/>
              </w:rPr>
              <w:t xml:space="preserve"> </w:t>
            </w:r>
            <w:r w:rsidRPr="003019F3">
              <w:rPr>
                <w:rFonts w:ascii="Arial" w:hAnsi="Arial" w:cs="Arial" w:hint="eastAsia"/>
                <w:sz w:val="20"/>
                <w:szCs w:val="20"/>
                <w:rtl/>
              </w:rPr>
              <w:t>בלבד</w:t>
            </w:r>
            <w:r w:rsidRPr="003019F3">
              <w:rPr>
                <w:rFonts w:ascii="Arial" w:hAnsi="Arial" w:cs="Arial"/>
                <w:sz w:val="20"/>
                <w:szCs w:val="20"/>
                <w:rtl/>
              </w:rPr>
              <w:t>.</w:t>
            </w:r>
          </w:p>
          <w:p w:rsidR="0057715C" w:rsidRPr="003019F3" w:rsidRDefault="0057715C" w:rsidP="00CB0164">
            <w:pPr>
              <w:rPr>
                <w:rFonts w:ascii="Arial" w:hAnsi="Arial" w:cs="Arial"/>
                <w:sz w:val="20"/>
                <w:szCs w:val="20"/>
                <w:rtl/>
              </w:rPr>
            </w:pPr>
          </w:p>
        </w:tc>
        <w:tc>
          <w:tcPr>
            <w:tcW w:w="2194" w:type="dxa"/>
            <w:shd w:val="clear" w:color="auto" w:fill="auto"/>
            <w:hideMark/>
          </w:tcPr>
          <w:p w:rsidR="0057715C" w:rsidRPr="003019F3" w:rsidRDefault="0057715C" w:rsidP="00CB0164">
            <w:pPr>
              <w:spacing w:line="276" w:lineRule="auto"/>
              <w:jc w:val="left"/>
              <w:rPr>
                <w:rFonts w:ascii="Arial" w:hAnsi="Arial" w:cs="Arial"/>
                <w:sz w:val="20"/>
                <w:szCs w:val="20"/>
              </w:rPr>
            </w:pPr>
            <w:r w:rsidRPr="003019F3">
              <w:rPr>
                <w:rFonts w:ascii="Arial" w:hAnsi="Arial" w:cs="Arial"/>
                <w:sz w:val="20"/>
                <w:szCs w:val="20"/>
                <w:rtl/>
              </w:rPr>
              <w:t>צמוד מדד</w:t>
            </w:r>
          </w:p>
        </w:tc>
      </w:tr>
      <w:tr w:rsidR="0057715C" w:rsidRPr="003019F3" w:rsidTr="00CB0164">
        <w:trPr>
          <w:trHeight w:val="510"/>
          <w:jc w:val="center"/>
        </w:trPr>
        <w:tc>
          <w:tcPr>
            <w:tcW w:w="1823" w:type="dxa"/>
            <w:vMerge/>
          </w:tcPr>
          <w:p w:rsidR="0057715C" w:rsidRPr="003019F3" w:rsidRDefault="0057715C" w:rsidP="00CB0164">
            <w:pPr>
              <w:spacing w:line="276" w:lineRule="auto"/>
              <w:jc w:val="left"/>
              <w:rPr>
                <w:rFonts w:cs="David"/>
                <w:sz w:val="24"/>
                <w:szCs w:val="24"/>
              </w:rPr>
            </w:pPr>
          </w:p>
        </w:tc>
        <w:tc>
          <w:tcPr>
            <w:tcW w:w="5886"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לנכסים</w:t>
            </w:r>
            <w:r w:rsidRPr="003019F3">
              <w:rPr>
                <w:rFonts w:ascii="Arial" w:hAnsi="Arial" w:cs="Arial"/>
                <w:sz w:val="20"/>
                <w:szCs w:val="20"/>
                <w:rtl/>
              </w:rPr>
              <w:t xml:space="preserve"> </w:t>
            </w:r>
            <w:r w:rsidRPr="003019F3">
              <w:rPr>
                <w:rFonts w:ascii="Arial" w:hAnsi="Arial" w:cs="Arial" w:hint="eastAsia"/>
                <w:sz w:val="20"/>
                <w:szCs w:val="20"/>
                <w:rtl/>
              </w:rPr>
              <w:t>המפורטים</w:t>
            </w:r>
            <w:r w:rsidRPr="003019F3">
              <w:rPr>
                <w:rFonts w:ascii="Arial" w:hAnsi="Arial" w:cs="Arial"/>
                <w:sz w:val="20"/>
                <w:szCs w:val="20"/>
                <w:rtl/>
              </w:rPr>
              <w:t xml:space="preserve"> </w:t>
            </w:r>
            <w:r w:rsidRPr="003019F3">
              <w:rPr>
                <w:rFonts w:ascii="Arial" w:hAnsi="Arial" w:cs="Arial" w:hint="eastAsia"/>
                <w:sz w:val="20"/>
                <w:szCs w:val="20"/>
                <w:rtl/>
              </w:rPr>
              <w:t>לעיל</w:t>
            </w:r>
            <w:r w:rsidRPr="003019F3">
              <w:rPr>
                <w:rFonts w:ascii="Arial" w:hAnsi="Arial" w:cs="Arial"/>
                <w:sz w:val="20"/>
                <w:szCs w:val="20"/>
                <w:rtl/>
              </w:rPr>
              <w:t xml:space="preserve"> </w:t>
            </w:r>
            <w:r w:rsidRPr="003019F3">
              <w:rPr>
                <w:rFonts w:ascii="Arial" w:hAnsi="Arial" w:cs="Arial" w:hint="eastAsia"/>
                <w:sz w:val="20"/>
                <w:szCs w:val="20"/>
                <w:rtl/>
              </w:rPr>
              <w:t>שאינם</w:t>
            </w:r>
            <w:r w:rsidRPr="003019F3">
              <w:rPr>
                <w:rFonts w:ascii="Arial" w:hAnsi="Arial" w:cs="Arial"/>
                <w:sz w:val="20"/>
                <w:szCs w:val="20"/>
                <w:rtl/>
              </w:rPr>
              <w:t xml:space="preserve"> </w:t>
            </w:r>
            <w:r w:rsidRPr="003019F3">
              <w:rPr>
                <w:rFonts w:ascii="Arial" w:hAnsi="Arial" w:cs="Arial" w:hint="eastAsia"/>
                <w:sz w:val="20"/>
                <w:szCs w:val="20"/>
                <w:rtl/>
              </w:rPr>
              <w:t>צמודים</w:t>
            </w:r>
            <w:r w:rsidRPr="003019F3">
              <w:rPr>
                <w:rFonts w:ascii="Arial" w:hAnsi="Arial" w:cs="Arial"/>
                <w:sz w:val="20"/>
                <w:szCs w:val="20"/>
                <w:rtl/>
              </w:rPr>
              <w:t xml:space="preserve"> </w:t>
            </w:r>
            <w:r w:rsidRPr="003019F3">
              <w:rPr>
                <w:rFonts w:ascii="Arial" w:hAnsi="Arial" w:cs="Arial" w:hint="eastAsia"/>
                <w:sz w:val="20"/>
                <w:szCs w:val="20"/>
                <w:rtl/>
              </w:rPr>
              <w:t>למדד</w:t>
            </w:r>
            <w:r w:rsidRPr="003019F3">
              <w:rPr>
                <w:rFonts w:ascii="Arial" w:hAnsi="Arial" w:cs="Arial"/>
                <w:sz w:val="20"/>
                <w:szCs w:val="20"/>
                <w:rtl/>
              </w:rPr>
              <w:t xml:space="preserve"> </w:t>
            </w:r>
            <w:r w:rsidRPr="003019F3">
              <w:rPr>
                <w:rFonts w:ascii="Arial" w:hAnsi="Arial" w:cs="Arial" w:hint="eastAsia"/>
                <w:sz w:val="20"/>
                <w:szCs w:val="20"/>
                <w:rtl/>
              </w:rPr>
              <w:t>המחירים</w:t>
            </w:r>
            <w:r w:rsidRPr="003019F3">
              <w:rPr>
                <w:rFonts w:ascii="Arial" w:hAnsi="Arial" w:cs="Arial"/>
                <w:sz w:val="20"/>
                <w:szCs w:val="20"/>
                <w:rtl/>
              </w:rPr>
              <w:t xml:space="preserve"> </w:t>
            </w:r>
            <w:r w:rsidRPr="003019F3">
              <w:rPr>
                <w:rFonts w:ascii="Arial" w:hAnsi="Arial" w:cs="Arial" w:hint="eastAsia"/>
                <w:sz w:val="20"/>
                <w:szCs w:val="20"/>
                <w:rtl/>
              </w:rPr>
              <w:t>לצרכן</w:t>
            </w:r>
            <w:r w:rsidRPr="003019F3">
              <w:rPr>
                <w:rFonts w:ascii="Arial" w:hAnsi="Arial" w:cs="Arial"/>
                <w:sz w:val="20"/>
                <w:szCs w:val="20"/>
                <w:rtl/>
              </w:rPr>
              <w:t xml:space="preserve"> </w:t>
            </w:r>
            <w:r w:rsidRPr="003019F3">
              <w:rPr>
                <w:rFonts w:ascii="Arial" w:hAnsi="Arial" w:cs="Arial" w:hint="eastAsia"/>
                <w:sz w:val="20"/>
                <w:szCs w:val="20"/>
                <w:rtl/>
              </w:rPr>
              <w:t>בלבד</w:t>
            </w:r>
            <w:r w:rsidRPr="003019F3">
              <w:rPr>
                <w:rFonts w:ascii="Arial" w:hAnsi="Arial" w:cs="Arial"/>
                <w:sz w:val="20"/>
                <w:szCs w:val="20"/>
                <w:rtl/>
              </w:rPr>
              <w:t>.</w:t>
            </w:r>
          </w:p>
          <w:p w:rsidR="0057715C" w:rsidRPr="003019F3" w:rsidRDefault="0057715C" w:rsidP="00CB0164">
            <w:pPr>
              <w:rPr>
                <w:rFonts w:ascii="Arial" w:hAnsi="Arial" w:cs="Arial"/>
                <w:sz w:val="20"/>
                <w:szCs w:val="20"/>
              </w:rPr>
            </w:pPr>
          </w:p>
        </w:tc>
        <w:tc>
          <w:tcPr>
            <w:tcW w:w="2194" w:type="dxa"/>
            <w:shd w:val="clear" w:color="auto" w:fill="auto"/>
            <w:hideMark/>
          </w:tcPr>
          <w:p w:rsidR="0057715C" w:rsidRPr="003019F3" w:rsidRDefault="0057715C" w:rsidP="00CB0164">
            <w:pPr>
              <w:spacing w:line="276" w:lineRule="auto"/>
              <w:jc w:val="left"/>
              <w:rPr>
                <w:rFonts w:ascii="Arial" w:hAnsi="Arial" w:cs="Arial"/>
                <w:sz w:val="20"/>
                <w:szCs w:val="20"/>
              </w:rPr>
            </w:pPr>
            <w:r w:rsidRPr="003019F3">
              <w:rPr>
                <w:rFonts w:ascii="Arial" w:hAnsi="Arial" w:cs="Arial" w:hint="eastAsia"/>
                <w:sz w:val="20"/>
                <w:szCs w:val="20"/>
                <w:rtl/>
              </w:rPr>
              <w:t>לא</w:t>
            </w:r>
            <w:r w:rsidRPr="003019F3">
              <w:rPr>
                <w:rFonts w:ascii="Arial" w:hAnsi="Arial" w:cs="Arial"/>
                <w:sz w:val="20"/>
                <w:szCs w:val="20"/>
                <w:rtl/>
              </w:rPr>
              <w:t xml:space="preserve"> </w:t>
            </w:r>
            <w:r w:rsidRPr="003019F3">
              <w:rPr>
                <w:rFonts w:ascii="Arial" w:hAnsi="Arial" w:cs="Arial" w:hint="eastAsia"/>
                <w:sz w:val="20"/>
                <w:szCs w:val="20"/>
                <w:rtl/>
              </w:rPr>
              <w:t>צמוד</w:t>
            </w:r>
          </w:p>
        </w:tc>
      </w:tr>
      <w:tr w:rsidR="0057715C" w:rsidRPr="003019F3" w:rsidTr="00CB0164">
        <w:trPr>
          <w:trHeight w:val="765"/>
          <w:jc w:val="center"/>
        </w:trPr>
        <w:tc>
          <w:tcPr>
            <w:tcW w:w="1823" w:type="dxa"/>
            <w:vMerge w:val="restart"/>
          </w:tcPr>
          <w:p w:rsidR="0057715C" w:rsidRPr="003019F3" w:rsidRDefault="0057715C" w:rsidP="00CB0164">
            <w:pPr>
              <w:spacing w:line="276" w:lineRule="auto"/>
              <w:jc w:val="left"/>
              <w:rPr>
                <w:rFonts w:cs="David"/>
                <w:i/>
                <w:iCs/>
                <w:sz w:val="24"/>
                <w:szCs w:val="24"/>
              </w:rPr>
            </w:pPr>
            <w:r w:rsidRPr="003019F3">
              <w:rPr>
                <w:rFonts w:cs="David"/>
                <w:i/>
                <w:iCs/>
                <w:sz w:val="24"/>
                <w:szCs w:val="24"/>
                <w:rtl/>
              </w:rPr>
              <w:t>טווח</w:t>
            </w:r>
          </w:p>
        </w:tc>
        <w:tc>
          <w:tcPr>
            <w:tcW w:w="5886"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לנכסים המפורטים לעיל שמשך החיים הממוצע שלהם אינו עולה על שנה. </w:t>
            </w:r>
          </w:p>
        </w:tc>
        <w:tc>
          <w:tcPr>
            <w:tcW w:w="2194" w:type="dxa"/>
            <w:shd w:val="clear" w:color="auto" w:fill="auto"/>
            <w:hideMark/>
          </w:tcPr>
          <w:p w:rsidR="0057715C" w:rsidRPr="003019F3" w:rsidRDefault="0057715C" w:rsidP="00CB0164">
            <w:pPr>
              <w:spacing w:line="276" w:lineRule="auto"/>
              <w:jc w:val="left"/>
              <w:rPr>
                <w:rFonts w:ascii="Arial" w:hAnsi="Arial" w:cs="Arial"/>
                <w:sz w:val="20"/>
                <w:szCs w:val="20"/>
              </w:rPr>
            </w:pPr>
            <w:r w:rsidRPr="003019F3">
              <w:rPr>
                <w:rFonts w:ascii="Arial" w:hAnsi="Arial" w:cs="Arial"/>
                <w:sz w:val="20"/>
                <w:szCs w:val="20"/>
                <w:rtl/>
              </w:rPr>
              <w:t>לטווח קצר</w:t>
            </w:r>
          </w:p>
        </w:tc>
      </w:tr>
      <w:tr w:rsidR="0057715C" w:rsidRPr="003019F3" w:rsidTr="00CB0164">
        <w:trPr>
          <w:trHeight w:val="765"/>
          <w:jc w:val="center"/>
        </w:trPr>
        <w:tc>
          <w:tcPr>
            <w:tcW w:w="1823" w:type="dxa"/>
            <w:vMerge/>
          </w:tcPr>
          <w:p w:rsidR="0057715C" w:rsidRPr="003019F3" w:rsidRDefault="0057715C" w:rsidP="00CB0164">
            <w:pPr>
              <w:spacing w:line="276" w:lineRule="auto"/>
              <w:jc w:val="left"/>
              <w:rPr>
                <w:rFonts w:cs="David"/>
                <w:sz w:val="24"/>
                <w:szCs w:val="24"/>
              </w:rPr>
            </w:pPr>
          </w:p>
        </w:tc>
        <w:tc>
          <w:tcPr>
            <w:tcW w:w="5886" w:type="dxa"/>
          </w:tcPr>
          <w:p w:rsidR="0057715C" w:rsidRPr="003019F3" w:rsidRDefault="0057715C" w:rsidP="00CB0164">
            <w:pPr>
              <w:rPr>
                <w:rFonts w:ascii="Arial" w:hAnsi="Arial" w:cs="Arial"/>
                <w:sz w:val="20"/>
                <w:szCs w:val="20"/>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לנכסים המפורטים לעיל שמשך החיים הממוצע שלהם בין שנה ל-5 שנים. </w:t>
            </w:r>
          </w:p>
        </w:tc>
        <w:tc>
          <w:tcPr>
            <w:tcW w:w="2194" w:type="dxa"/>
            <w:shd w:val="clear" w:color="auto" w:fill="auto"/>
            <w:hideMark/>
          </w:tcPr>
          <w:p w:rsidR="0057715C" w:rsidRPr="003019F3" w:rsidRDefault="0057715C" w:rsidP="00CB0164">
            <w:pPr>
              <w:spacing w:line="276" w:lineRule="auto"/>
              <w:jc w:val="left"/>
              <w:rPr>
                <w:rFonts w:ascii="Arial" w:hAnsi="Arial" w:cs="Arial"/>
                <w:sz w:val="20"/>
                <w:szCs w:val="20"/>
              </w:rPr>
            </w:pPr>
            <w:r w:rsidRPr="003019F3">
              <w:rPr>
                <w:rFonts w:ascii="Arial" w:hAnsi="Arial" w:cs="Arial"/>
                <w:sz w:val="20"/>
                <w:szCs w:val="20"/>
                <w:rtl/>
              </w:rPr>
              <w:t>לטווח בינוני</w:t>
            </w:r>
          </w:p>
        </w:tc>
      </w:tr>
      <w:tr w:rsidR="0057715C" w:rsidRPr="003019F3" w:rsidTr="00CB0164">
        <w:trPr>
          <w:trHeight w:val="765"/>
          <w:jc w:val="center"/>
        </w:trPr>
        <w:tc>
          <w:tcPr>
            <w:tcW w:w="1823" w:type="dxa"/>
            <w:vMerge/>
          </w:tcPr>
          <w:p w:rsidR="0057715C" w:rsidRPr="003019F3" w:rsidRDefault="0057715C" w:rsidP="00CB0164">
            <w:pPr>
              <w:spacing w:line="276" w:lineRule="auto"/>
              <w:jc w:val="left"/>
              <w:rPr>
                <w:rFonts w:cs="David"/>
                <w:sz w:val="24"/>
                <w:szCs w:val="24"/>
              </w:rPr>
            </w:pPr>
          </w:p>
        </w:tc>
        <w:tc>
          <w:tcPr>
            <w:tcW w:w="5886" w:type="dxa"/>
          </w:tcPr>
          <w:p w:rsidR="0057715C" w:rsidRPr="003019F3" w:rsidRDefault="0057715C" w:rsidP="00CB0164">
            <w:pPr>
              <w:rPr>
                <w:rFonts w:ascii="Arial" w:hAnsi="Arial" w:cs="Arial"/>
                <w:sz w:val="20"/>
                <w:szCs w:val="20"/>
              </w:rPr>
            </w:pP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לנכסים</w:t>
            </w:r>
            <w:r w:rsidRPr="003019F3">
              <w:rPr>
                <w:rFonts w:ascii="Arial" w:hAnsi="Arial" w:cs="Arial"/>
                <w:sz w:val="20"/>
                <w:szCs w:val="20"/>
                <w:rtl/>
              </w:rPr>
              <w:t xml:space="preserve"> </w:t>
            </w:r>
            <w:r w:rsidRPr="003019F3">
              <w:rPr>
                <w:rFonts w:ascii="Arial" w:hAnsi="Arial" w:cs="Arial" w:hint="eastAsia"/>
                <w:sz w:val="20"/>
                <w:szCs w:val="20"/>
                <w:rtl/>
              </w:rPr>
              <w:t>המפורטים</w:t>
            </w:r>
            <w:r w:rsidRPr="003019F3">
              <w:rPr>
                <w:rFonts w:ascii="Arial" w:hAnsi="Arial" w:cs="Arial"/>
                <w:sz w:val="20"/>
                <w:szCs w:val="20"/>
                <w:rtl/>
              </w:rPr>
              <w:t xml:space="preserve"> </w:t>
            </w:r>
            <w:r w:rsidRPr="003019F3">
              <w:rPr>
                <w:rFonts w:ascii="Arial" w:hAnsi="Arial" w:cs="Arial" w:hint="eastAsia"/>
                <w:sz w:val="20"/>
                <w:szCs w:val="20"/>
                <w:rtl/>
              </w:rPr>
              <w:t>לעיל</w:t>
            </w:r>
            <w:r w:rsidRPr="003019F3">
              <w:rPr>
                <w:rFonts w:ascii="Arial" w:hAnsi="Arial" w:cs="Arial"/>
                <w:sz w:val="20"/>
                <w:szCs w:val="20"/>
                <w:rtl/>
              </w:rPr>
              <w:t xml:space="preserve"> </w:t>
            </w:r>
            <w:r w:rsidRPr="003019F3">
              <w:rPr>
                <w:rFonts w:ascii="Arial" w:hAnsi="Arial" w:cs="Arial" w:hint="eastAsia"/>
                <w:sz w:val="20"/>
                <w:szCs w:val="20"/>
                <w:rtl/>
              </w:rPr>
              <w:t>שמשך</w:t>
            </w:r>
            <w:r w:rsidRPr="003019F3">
              <w:rPr>
                <w:rFonts w:ascii="Arial" w:hAnsi="Arial" w:cs="Arial"/>
                <w:sz w:val="20"/>
                <w:szCs w:val="20"/>
                <w:rtl/>
              </w:rPr>
              <w:t xml:space="preserve"> </w:t>
            </w:r>
            <w:r w:rsidRPr="003019F3">
              <w:rPr>
                <w:rFonts w:ascii="Arial" w:hAnsi="Arial" w:cs="Arial" w:hint="eastAsia"/>
                <w:sz w:val="20"/>
                <w:szCs w:val="20"/>
                <w:rtl/>
              </w:rPr>
              <w:t>החיים</w:t>
            </w:r>
            <w:r w:rsidRPr="003019F3">
              <w:rPr>
                <w:rFonts w:ascii="Arial" w:hAnsi="Arial" w:cs="Arial"/>
                <w:sz w:val="20"/>
                <w:szCs w:val="20"/>
                <w:rtl/>
              </w:rPr>
              <w:t xml:space="preserve"> </w:t>
            </w:r>
            <w:r w:rsidRPr="003019F3">
              <w:rPr>
                <w:rFonts w:ascii="Arial" w:hAnsi="Arial" w:cs="Arial" w:hint="eastAsia"/>
                <w:sz w:val="20"/>
                <w:szCs w:val="20"/>
                <w:rtl/>
              </w:rPr>
              <w:t>הממוצע</w:t>
            </w:r>
            <w:r w:rsidRPr="003019F3">
              <w:rPr>
                <w:rFonts w:ascii="Arial" w:hAnsi="Arial" w:cs="Arial"/>
                <w:sz w:val="20"/>
                <w:szCs w:val="20"/>
                <w:rtl/>
              </w:rPr>
              <w:t xml:space="preserve"> </w:t>
            </w:r>
            <w:r w:rsidRPr="003019F3">
              <w:rPr>
                <w:rFonts w:ascii="Arial" w:hAnsi="Arial" w:cs="Arial" w:hint="eastAsia"/>
                <w:sz w:val="20"/>
                <w:szCs w:val="20"/>
                <w:rtl/>
              </w:rPr>
              <w:t>שלהם</w:t>
            </w:r>
            <w:r w:rsidRPr="003019F3">
              <w:rPr>
                <w:rFonts w:ascii="Arial" w:hAnsi="Arial" w:cs="Arial"/>
                <w:sz w:val="20"/>
                <w:szCs w:val="20"/>
                <w:rtl/>
              </w:rPr>
              <w:t xml:space="preserve"> </w:t>
            </w:r>
            <w:r w:rsidRPr="003019F3">
              <w:rPr>
                <w:rFonts w:ascii="Arial" w:hAnsi="Arial" w:cs="Arial" w:hint="eastAsia"/>
                <w:sz w:val="20"/>
                <w:szCs w:val="20"/>
                <w:rtl/>
              </w:rPr>
              <w:t>עולה</w:t>
            </w:r>
            <w:r w:rsidRPr="003019F3">
              <w:rPr>
                <w:rFonts w:ascii="Arial" w:hAnsi="Arial" w:cs="Arial"/>
                <w:sz w:val="20"/>
                <w:szCs w:val="20"/>
                <w:rtl/>
              </w:rPr>
              <w:t xml:space="preserve"> </w:t>
            </w:r>
            <w:r w:rsidRPr="003019F3">
              <w:rPr>
                <w:rFonts w:ascii="Arial" w:hAnsi="Arial" w:cs="Arial" w:hint="eastAsia"/>
                <w:sz w:val="20"/>
                <w:szCs w:val="20"/>
                <w:rtl/>
              </w:rPr>
              <w:t>על</w:t>
            </w:r>
            <w:r w:rsidRPr="003019F3">
              <w:rPr>
                <w:rFonts w:ascii="Arial" w:hAnsi="Arial" w:cs="Arial"/>
                <w:sz w:val="20"/>
                <w:szCs w:val="20"/>
                <w:rtl/>
              </w:rPr>
              <w:t xml:space="preserve"> 5 </w:t>
            </w:r>
            <w:r w:rsidRPr="003019F3">
              <w:rPr>
                <w:rFonts w:ascii="Arial" w:hAnsi="Arial" w:cs="Arial" w:hint="eastAsia"/>
                <w:sz w:val="20"/>
                <w:szCs w:val="20"/>
                <w:rtl/>
              </w:rPr>
              <w:t>שנים</w:t>
            </w:r>
            <w:r w:rsidRPr="003019F3">
              <w:rPr>
                <w:rFonts w:ascii="Arial" w:hAnsi="Arial" w:cs="Arial"/>
                <w:sz w:val="20"/>
                <w:szCs w:val="20"/>
                <w:rtl/>
              </w:rPr>
              <w:t>.</w:t>
            </w:r>
          </w:p>
        </w:tc>
        <w:tc>
          <w:tcPr>
            <w:tcW w:w="2194" w:type="dxa"/>
            <w:shd w:val="clear" w:color="auto" w:fill="auto"/>
            <w:hideMark/>
          </w:tcPr>
          <w:p w:rsidR="0057715C" w:rsidRPr="003019F3" w:rsidRDefault="0057715C" w:rsidP="00CB0164">
            <w:pPr>
              <w:spacing w:line="276" w:lineRule="auto"/>
              <w:jc w:val="left"/>
              <w:rPr>
                <w:rFonts w:ascii="Arial" w:hAnsi="Arial" w:cs="Arial"/>
                <w:sz w:val="20"/>
                <w:szCs w:val="20"/>
              </w:rPr>
            </w:pPr>
            <w:r w:rsidRPr="003019F3">
              <w:rPr>
                <w:rFonts w:ascii="Arial" w:hAnsi="Arial" w:cs="Arial"/>
                <w:sz w:val="20"/>
                <w:szCs w:val="20"/>
                <w:rtl/>
              </w:rPr>
              <w:t>לטווח ארוך</w:t>
            </w:r>
          </w:p>
        </w:tc>
      </w:tr>
    </w:tbl>
    <w:p w:rsidR="0057715C" w:rsidRPr="003019F3" w:rsidRDefault="0057715C" w:rsidP="0057715C">
      <w:pPr>
        <w:spacing w:line="276" w:lineRule="auto"/>
        <w:jc w:val="center"/>
        <w:rPr>
          <w:rFonts w:cs="David"/>
          <w:b/>
          <w:bCs/>
          <w:szCs w:val="24"/>
          <w:rtl/>
        </w:rPr>
      </w:pPr>
    </w:p>
    <w:p w:rsidR="0057715C" w:rsidRDefault="0057715C" w:rsidP="0057715C">
      <w:pPr>
        <w:spacing w:line="276" w:lineRule="auto"/>
        <w:jc w:val="center"/>
        <w:rPr>
          <w:rFonts w:cs="David"/>
          <w:b/>
          <w:bCs/>
          <w:szCs w:val="24"/>
          <w:rtl/>
        </w:rPr>
      </w:pPr>
    </w:p>
    <w:p w:rsidR="00EE5A32" w:rsidRDefault="00EE5A32" w:rsidP="0057715C">
      <w:pPr>
        <w:spacing w:line="276" w:lineRule="auto"/>
        <w:jc w:val="center"/>
        <w:rPr>
          <w:rFonts w:cs="David"/>
          <w:b/>
          <w:bCs/>
          <w:szCs w:val="24"/>
          <w:rtl/>
        </w:rPr>
      </w:pPr>
    </w:p>
    <w:p w:rsidR="00EE5A32" w:rsidRDefault="00EE5A32" w:rsidP="0057715C">
      <w:pPr>
        <w:spacing w:line="276" w:lineRule="auto"/>
        <w:jc w:val="center"/>
        <w:rPr>
          <w:rFonts w:cs="David"/>
          <w:b/>
          <w:bCs/>
          <w:szCs w:val="24"/>
          <w:rtl/>
        </w:rPr>
      </w:pPr>
    </w:p>
    <w:p w:rsidR="00EE5A32" w:rsidRDefault="00EE5A32" w:rsidP="0057715C">
      <w:pPr>
        <w:spacing w:line="276" w:lineRule="auto"/>
        <w:jc w:val="center"/>
        <w:rPr>
          <w:rFonts w:cs="David"/>
          <w:b/>
          <w:bCs/>
          <w:szCs w:val="24"/>
          <w:rtl/>
        </w:rPr>
      </w:pPr>
    </w:p>
    <w:p w:rsidR="00EE5A32" w:rsidRPr="003019F3" w:rsidRDefault="00EE5A32" w:rsidP="0057715C">
      <w:pPr>
        <w:spacing w:line="276" w:lineRule="auto"/>
        <w:jc w:val="center"/>
        <w:rPr>
          <w:rFonts w:cs="David"/>
          <w:b/>
          <w:bCs/>
          <w:szCs w:val="24"/>
          <w:rtl/>
        </w:rPr>
      </w:pPr>
    </w:p>
    <w:p w:rsidR="0057715C" w:rsidRPr="003019F3" w:rsidRDefault="0057715C" w:rsidP="0057715C">
      <w:pPr>
        <w:spacing w:line="276" w:lineRule="auto"/>
        <w:jc w:val="center"/>
        <w:rPr>
          <w:rFonts w:cs="David"/>
          <w:b/>
          <w:bCs/>
          <w:szCs w:val="24"/>
          <w:rtl/>
        </w:rPr>
      </w:pPr>
      <w:r w:rsidRPr="003019F3">
        <w:rPr>
          <w:rFonts w:cs="David" w:hint="cs"/>
          <w:b/>
          <w:bCs/>
          <w:szCs w:val="24"/>
          <w:rtl/>
        </w:rPr>
        <w:lastRenderedPageBreak/>
        <w:t>אפיק השקעה: מניות</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tl/>
        </w:rPr>
      </w:pPr>
      <w:r w:rsidRPr="003019F3">
        <w:rPr>
          <w:rFonts w:cs="David" w:hint="cs"/>
          <w:sz w:val="24"/>
          <w:szCs w:val="24"/>
          <w:rtl/>
        </w:rPr>
        <w:t>מדיניות השקעה תקנונית של מסלול השקעה המתמחה באפיק ההשקעה מניות תכיל את המגבלה הבאה:</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jc w:val="left"/>
        <w:rPr>
          <w:rFonts w:ascii="Arial" w:hAnsi="Arial" w:cs="Arial"/>
          <w:sz w:val="20"/>
          <w:szCs w:val="20"/>
          <w:rtl/>
        </w:rPr>
      </w:pPr>
      <w:r w:rsidRPr="003019F3">
        <w:rPr>
          <w:rFonts w:ascii="Arial" w:hAnsi="Arial" w:cs="Arial" w:hint="cs"/>
          <w:sz w:val="20"/>
          <w:szCs w:val="20"/>
          <w:rtl/>
        </w:rPr>
        <w:t>"</w:t>
      </w: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למניות</w:t>
      </w:r>
      <w:r w:rsidRPr="003019F3">
        <w:rPr>
          <w:rFonts w:ascii="Arial" w:hAnsi="Arial" w:cs="Arial"/>
          <w:sz w:val="20"/>
          <w:szCs w:val="20"/>
          <w:rtl/>
        </w:rPr>
        <w:t xml:space="preserve"> </w:t>
      </w:r>
      <w:r w:rsidRPr="003019F3">
        <w:rPr>
          <w:rFonts w:ascii="Arial" w:hAnsi="Arial" w:cs="Arial" w:hint="eastAsia"/>
          <w:sz w:val="20"/>
          <w:szCs w:val="20"/>
          <w:rtl/>
        </w:rPr>
        <w:t>בלבד</w:t>
      </w:r>
      <w:r w:rsidRPr="003019F3">
        <w:rPr>
          <w:rFonts w:ascii="Arial" w:hAnsi="Arial" w:cs="Arial"/>
          <w:sz w:val="20"/>
          <w:szCs w:val="20"/>
          <w:rtl/>
        </w:rPr>
        <w:t xml:space="preserve">. </w:t>
      </w:r>
      <w:r w:rsidRPr="003019F3">
        <w:rPr>
          <w:rFonts w:ascii="Arial" w:hAnsi="Arial" w:cs="Arial" w:hint="eastAsia"/>
          <w:sz w:val="20"/>
          <w:szCs w:val="20"/>
          <w:rtl/>
        </w:rPr>
        <w:t>החשיפה</w:t>
      </w:r>
      <w:r w:rsidRPr="003019F3">
        <w:rPr>
          <w:rFonts w:ascii="Arial" w:hAnsi="Arial" w:cs="Arial"/>
          <w:sz w:val="20"/>
          <w:szCs w:val="20"/>
          <w:rtl/>
        </w:rPr>
        <w:t xml:space="preserve"> </w:t>
      </w:r>
      <w:r w:rsidRPr="003019F3">
        <w:rPr>
          <w:rFonts w:ascii="Arial" w:hAnsi="Arial" w:cs="Arial" w:hint="eastAsia"/>
          <w:sz w:val="20"/>
          <w:szCs w:val="20"/>
          <w:rtl/>
        </w:rPr>
        <w:t>תהיה</w:t>
      </w:r>
      <w:r w:rsidRPr="003019F3">
        <w:rPr>
          <w:rFonts w:ascii="Arial" w:hAnsi="Arial" w:cs="Arial"/>
          <w:sz w:val="20"/>
          <w:szCs w:val="20"/>
          <w:rtl/>
        </w:rPr>
        <w:t xml:space="preserve"> </w:t>
      </w:r>
      <w:r w:rsidRPr="003019F3">
        <w:rPr>
          <w:rFonts w:ascii="Arial" w:hAnsi="Arial" w:cs="Arial" w:hint="eastAsia"/>
          <w:sz w:val="20"/>
          <w:szCs w:val="20"/>
          <w:rtl/>
        </w:rPr>
        <w:t>בשיעור</w:t>
      </w:r>
      <w:r w:rsidRPr="003019F3">
        <w:rPr>
          <w:rFonts w:ascii="Arial" w:hAnsi="Arial" w:cs="Arial"/>
          <w:sz w:val="20"/>
          <w:szCs w:val="20"/>
          <w:rtl/>
        </w:rPr>
        <w:t xml:space="preserve"> </w:t>
      </w:r>
      <w:r w:rsidRPr="003019F3">
        <w:rPr>
          <w:rFonts w:ascii="Arial" w:hAnsi="Arial" w:cs="Arial" w:hint="eastAsia"/>
          <w:sz w:val="20"/>
          <w:szCs w:val="20"/>
          <w:rtl/>
        </w:rPr>
        <w:t>שלא</w:t>
      </w:r>
      <w:r w:rsidRPr="003019F3">
        <w:rPr>
          <w:rFonts w:ascii="Arial" w:hAnsi="Arial" w:cs="Arial"/>
          <w:sz w:val="20"/>
          <w:szCs w:val="20"/>
          <w:rtl/>
        </w:rPr>
        <w:t xml:space="preserve"> </w:t>
      </w:r>
      <w:r w:rsidRPr="003019F3">
        <w:rPr>
          <w:rFonts w:ascii="Arial" w:hAnsi="Arial" w:cs="Arial" w:hint="eastAsia"/>
          <w:sz w:val="20"/>
          <w:szCs w:val="20"/>
          <w:rtl/>
        </w:rPr>
        <w:t>יפחת</w:t>
      </w:r>
      <w:r w:rsidRPr="003019F3">
        <w:rPr>
          <w:rFonts w:ascii="Arial" w:hAnsi="Arial" w:cs="Arial"/>
          <w:sz w:val="20"/>
          <w:szCs w:val="20"/>
          <w:rtl/>
        </w:rPr>
        <w:t xml:space="preserve"> </w:t>
      </w:r>
      <w:r w:rsidRPr="003019F3">
        <w:rPr>
          <w:rFonts w:ascii="Arial" w:hAnsi="Arial" w:cs="Arial" w:hint="eastAsia"/>
          <w:sz w:val="20"/>
          <w:szCs w:val="20"/>
          <w:rtl/>
        </w:rPr>
        <w:t>מ</w:t>
      </w:r>
      <w:r w:rsidRPr="003019F3">
        <w:rPr>
          <w:rFonts w:ascii="Arial" w:hAnsi="Arial" w:cs="Arial"/>
          <w:sz w:val="20"/>
          <w:szCs w:val="20"/>
          <w:rtl/>
        </w:rPr>
        <w:t xml:space="preserve">-100% </w:t>
      </w:r>
      <w:r w:rsidRPr="003019F3">
        <w:rPr>
          <w:rFonts w:ascii="Arial" w:hAnsi="Arial" w:cs="Arial" w:hint="eastAsia"/>
          <w:sz w:val="20"/>
          <w:szCs w:val="20"/>
          <w:rtl/>
        </w:rPr>
        <w:t>ולא</w:t>
      </w:r>
      <w:r w:rsidRPr="003019F3">
        <w:rPr>
          <w:rFonts w:ascii="Arial" w:hAnsi="Arial" w:cs="Arial"/>
          <w:sz w:val="20"/>
          <w:szCs w:val="20"/>
          <w:rtl/>
        </w:rPr>
        <w:t xml:space="preserve"> </w:t>
      </w:r>
      <w:r w:rsidRPr="003019F3">
        <w:rPr>
          <w:rFonts w:ascii="Arial" w:hAnsi="Arial" w:cs="Arial" w:hint="eastAsia"/>
          <w:sz w:val="20"/>
          <w:szCs w:val="20"/>
          <w:rtl/>
        </w:rPr>
        <w:t>יעלה</w:t>
      </w:r>
      <w:r w:rsidRPr="003019F3">
        <w:rPr>
          <w:rFonts w:ascii="Arial" w:hAnsi="Arial" w:cs="Arial"/>
          <w:sz w:val="20"/>
          <w:szCs w:val="20"/>
          <w:rtl/>
        </w:rPr>
        <w:t xml:space="preserve"> </w:t>
      </w:r>
      <w:r w:rsidRPr="003019F3">
        <w:rPr>
          <w:rFonts w:ascii="Arial" w:hAnsi="Arial" w:cs="Arial" w:hint="eastAsia"/>
          <w:sz w:val="20"/>
          <w:szCs w:val="20"/>
          <w:rtl/>
        </w:rPr>
        <w:t>על</w:t>
      </w:r>
      <w:r w:rsidRPr="003019F3">
        <w:rPr>
          <w:rFonts w:ascii="Arial" w:hAnsi="Arial" w:cs="Arial"/>
          <w:sz w:val="20"/>
          <w:szCs w:val="20"/>
          <w:rtl/>
        </w:rPr>
        <w:t xml:space="preserve"> 120% </w:t>
      </w:r>
      <w:r w:rsidRPr="003019F3">
        <w:rPr>
          <w:rFonts w:ascii="Arial" w:hAnsi="Arial" w:cs="Arial" w:hint="eastAsia"/>
          <w:sz w:val="20"/>
          <w:szCs w:val="20"/>
          <w:rtl/>
        </w:rPr>
        <w:t>מנכסי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החשיפה</w:t>
      </w:r>
      <w:r w:rsidRPr="003019F3">
        <w:rPr>
          <w:rFonts w:ascii="Arial" w:hAnsi="Arial" w:cs="Arial"/>
          <w:sz w:val="20"/>
          <w:szCs w:val="20"/>
          <w:rtl/>
        </w:rPr>
        <w:t xml:space="preserve"> </w:t>
      </w:r>
      <w:r w:rsidRPr="003019F3">
        <w:rPr>
          <w:rFonts w:ascii="Arial" w:hAnsi="Arial" w:cs="Arial" w:hint="eastAsia"/>
          <w:sz w:val="20"/>
          <w:szCs w:val="20"/>
          <w:rtl/>
        </w:rPr>
        <w:t>תושג</w:t>
      </w:r>
      <w:r w:rsidRPr="003019F3">
        <w:rPr>
          <w:rFonts w:ascii="Arial" w:hAnsi="Arial" w:cs="Arial"/>
          <w:sz w:val="20"/>
          <w:szCs w:val="20"/>
          <w:rtl/>
        </w:rPr>
        <w:t xml:space="preserve"> </w:t>
      </w:r>
      <w:r w:rsidRPr="003019F3">
        <w:rPr>
          <w:rFonts w:ascii="Arial" w:hAnsi="Arial" w:cs="Arial" w:hint="eastAsia"/>
          <w:sz w:val="20"/>
          <w:szCs w:val="20"/>
          <w:rtl/>
        </w:rPr>
        <w:t>באמצעות</w:t>
      </w:r>
      <w:r w:rsidRPr="003019F3">
        <w:rPr>
          <w:rFonts w:ascii="Arial" w:hAnsi="Arial" w:cs="Arial"/>
          <w:sz w:val="20"/>
          <w:szCs w:val="20"/>
          <w:rtl/>
        </w:rPr>
        <w:t xml:space="preserve"> </w:t>
      </w:r>
      <w:r w:rsidRPr="003019F3">
        <w:rPr>
          <w:rFonts w:ascii="Arial" w:hAnsi="Arial" w:cs="Arial" w:hint="eastAsia"/>
          <w:sz w:val="20"/>
          <w:szCs w:val="20"/>
          <w:rtl/>
        </w:rPr>
        <w:t>השקעה</w:t>
      </w:r>
      <w:r w:rsidRPr="003019F3">
        <w:rPr>
          <w:rFonts w:ascii="Arial" w:hAnsi="Arial" w:cs="Arial"/>
          <w:sz w:val="20"/>
          <w:szCs w:val="20"/>
          <w:rtl/>
        </w:rPr>
        <w:t xml:space="preserve"> </w:t>
      </w:r>
      <w:r w:rsidRPr="003019F3">
        <w:rPr>
          <w:rFonts w:ascii="Arial" w:hAnsi="Arial" w:cs="Arial" w:hint="eastAsia"/>
          <w:sz w:val="20"/>
          <w:szCs w:val="20"/>
          <w:rtl/>
        </w:rPr>
        <w:t>במישרין</w:t>
      </w:r>
      <w:r w:rsidRPr="003019F3">
        <w:rPr>
          <w:rFonts w:ascii="Arial" w:hAnsi="Arial" w:cs="Arial"/>
          <w:sz w:val="20"/>
          <w:szCs w:val="20"/>
          <w:rtl/>
        </w:rPr>
        <w:t xml:space="preserve">, </w:t>
      </w:r>
      <w:r w:rsidRPr="003019F3">
        <w:rPr>
          <w:rFonts w:ascii="Arial" w:hAnsi="Arial" w:cs="Arial" w:hint="eastAsia"/>
          <w:sz w:val="20"/>
          <w:szCs w:val="20"/>
          <w:rtl/>
        </w:rPr>
        <w:t>בנגזרים</w:t>
      </w:r>
      <w:r w:rsidRPr="003019F3">
        <w:rPr>
          <w:rFonts w:ascii="Arial" w:hAnsi="Arial" w:cs="Arial"/>
          <w:sz w:val="20"/>
          <w:szCs w:val="20"/>
          <w:rtl/>
        </w:rPr>
        <w:t xml:space="preserve">, </w:t>
      </w:r>
      <w:r w:rsidRPr="003019F3">
        <w:rPr>
          <w:rFonts w:ascii="Arial" w:hAnsi="Arial" w:cs="Arial" w:hint="eastAsia"/>
          <w:sz w:val="20"/>
          <w:szCs w:val="20"/>
          <w:rtl/>
        </w:rPr>
        <w:t>בתעודות</w:t>
      </w:r>
      <w:r w:rsidRPr="003019F3">
        <w:rPr>
          <w:rFonts w:ascii="Arial" w:hAnsi="Arial" w:cs="Arial"/>
          <w:sz w:val="20"/>
          <w:szCs w:val="20"/>
          <w:rtl/>
        </w:rPr>
        <w:t xml:space="preserve"> </w:t>
      </w:r>
      <w:r w:rsidRPr="003019F3">
        <w:rPr>
          <w:rFonts w:ascii="Arial" w:hAnsi="Arial" w:cs="Arial" w:hint="eastAsia"/>
          <w:sz w:val="20"/>
          <w:szCs w:val="20"/>
          <w:rtl/>
        </w:rPr>
        <w:t>סל</w:t>
      </w:r>
      <w:r w:rsidRPr="003019F3">
        <w:rPr>
          <w:rFonts w:ascii="Arial" w:hAnsi="Arial" w:cs="Arial"/>
          <w:sz w:val="20"/>
          <w:szCs w:val="20"/>
          <w:rtl/>
        </w:rPr>
        <w:t xml:space="preserve">, </w:t>
      </w:r>
      <w:r w:rsidRPr="003019F3">
        <w:rPr>
          <w:rFonts w:ascii="Arial" w:hAnsi="Arial" w:cs="Arial" w:hint="eastAsia"/>
          <w:sz w:val="20"/>
          <w:szCs w:val="20"/>
          <w:rtl/>
        </w:rPr>
        <w:t>בקרנות</w:t>
      </w:r>
      <w:r w:rsidRPr="003019F3">
        <w:rPr>
          <w:rFonts w:ascii="Arial" w:hAnsi="Arial" w:cs="Arial"/>
          <w:sz w:val="20"/>
          <w:szCs w:val="20"/>
          <w:rtl/>
        </w:rPr>
        <w:t xml:space="preserve"> </w:t>
      </w:r>
      <w:r w:rsidRPr="003019F3">
        <w:rPr>
          <w:rFonts w:ascii="Arial" w:hAnsi="Arial" w:cs="Arial" w:hint="eastAsia"/>
          <w:sz w:val="20"/>
          <w:szCs w:val="20"/>
          <w:rtl/>
        </w:rPr>
        <w:t>נאמנות</w:t>
      </w:r>
      <w:r w:rsidRPr="003019F3">
        <w:rPr>
          <w:rFonts w:ascii="Arial" w:hAnsi="Arial" w:cs="Arial"/>
          <w:sz w:val="20"/>
          <w:szCs w:val="20"/>
          <w:rtl/>
        </w:rPr>
        <w:t xml:space="preserve"> </w:t>
      </w:r>
      <w:r w:rsidRPr="003019F3">
        <w:rPr>
          <w:rFonts w:ascii="Arial" w:hAnsi="Arial" w:cs="Arial" w:hint="eastAsia"/>
          <w:sz w:val="20"/>
          <w:szCs w:val="20"/>
          <w:rtl/>
        </w:rPr>
        <w:t>או</w:t>
      </w:r>
      <w:r w:rsidRPr="003019F3">
        <w:rPr>
          <w:rFonts w:ascii="Arial" w:hAnsi="Arial" w:cs="Arial"/>
          <w:sz w:val="20"/>
          <w:szCs w:val="20"/>
          <w:rtl/>
        </w:rPr>
        <w:t xml:space="preserve"> </w:t>
      </w:r>
      <w:r w:rsidRPr="003019F3">
        <w:rPr>
          <w:rFonts w:ascii="Arial" w:hAnsi="Arial" w:cs="Arial" w:hint="eastAsia"/>
          <w:sz w:val="20"/>
          <w:szCs w:val="20"/>
          <w:rtl/>
        </w:rPr>
        <w:t>בקרנות</w:t>
      </w:r>
      <w:r w:rsidRPr="003019F3">
        <w:rPr>
          <w:rFonts w:ascii="Arial" w:hAnsi="Arial" w:cs="Arial"/>
          <w:sz w:val="20"/>
          <w:szCs w:val="20"/>
          <w:rtl/>
        </w:rPr>
        <w:t xml:space="preserve"> </w:t>
      </w:r>
      <w:r w:rsidRPr="003019F3">
        <w:rPr>
          <w:rFonts w:ascii="Arial" w:hAnsi="Arial" w:cs="Arial" w:hint="eastAsia"/>
          <w:sz w:val="20"/>
          <w:szCs w:val="20"/>
          <w:rtl/>
        </w:rPr>
        <w:t>השקעה</w:t>
      </w:r>
      <w:r w:rsidRPr="003019F3">
        <w:rPr>
          <w:rFonts w:ascii="Arial" w:hAnsi="Arial" w:cs="Arial"/>
          <w:sz w:val="20"/>
          <w:szCs w:val="20"/>
          <w:rtl/>
        </w:rPr>
        <w:t>.</w:t>
      </w:r>
      <w:r w:rsidRPr="003019F3">
        <w:rPr>
          <w:rFonts w:ascii="Arial" w:hAnsi="Arial" w:cs="Arial" w:hint="cs"/>
          <w:sz w:val="20"/>
          <w:szCs w:val="20"/>
          <w:rtl/>
        </w:rPr>
        <w:t>"</w:t>
      </w:r>
      <w:r w:rsidRPr="003019F3">
        <w:rPr>
          <w:rFonts w:ascii="Arial" w:hAnsi="Arial" w:cs="Arial"/>
          <w:sz w:val="20"/>
          <w:szCs w:val="20"/>
          <w:rtl/>
        </w:rPr>
        <w:t xml:space="preserve"> </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tl/>
        </w:rPr>
      </w:pPr>
      <w:r w:rsidRPr="003019F3">
        <w:rPr>
          <w:rFonts w:cs="David" w:hint="cs"/>
          <w:sz w:val="24"/>
          <w:szCs w:val="24"/>
          <w:rtl/>
        </w:rPr>
        <w:t xml:space="preserve">בנוסף, גוף מוסדי יוכל להוסיף התמחות משנה למדיניות ההשקעה התקנונית במסלול בהתאם לטבלה ג' להלן. </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tl/>
        </w:rPr>
      </w:pPr>
      <w:r w:rsidRPr="003019F3">
        <w:rPr>
          <w:rFonts w:cs="David" w:hint="cs"/>
          <w:sz w:val="24"/>
          <w:szCs w:val="24"/>
          <w:rtl/>
        </w:rPr>
        <w:t>שם מסלול המתמחה באפיק השקעה מניות יהיה:</w:t>
      </w:r>
    </w:p>
    <w:p w:rsidR="0057715C" w:rsidRPr="003019F3" w:rsidRDefault="0057715C" w:rsidP="0057715C">
      <w:pPr>
        <w:spacing w:line="276" w:lineRule="auto"/>
        <w:rPr>
          <w:rFonts w:ascii="Arial" w:hAnsi="Arial" w:cs="Arial"/>
          <w:sz w:val="20"/>
          <w:szCs w:val="20"/>
          <w:rtl/>
        </w:rPr>
      </w:pPr>
    </w:p>
    <w:p w:rsidR="0057715C" w:rsidRPr="003019F3" w:rsidRDefault="0057715C" w:rsidP="0057715C">
      <w:pPr>
        <w:spacing w:line="276" w:lineRule="auto"/>
        <w:rPr>
          <w:rFonts w:ascii="Arial" w:hAnsi="Arial" w:cs="Arial"/>
          <w:sz w:val="20"/>
          <w:szCs w:val="20"/>
          <w:rtl/>
        </w:rPr>
      </w:pPr>
      <w:r w:rsidRPr="003019F3">
        <w:rPr>
          <w:rFonts w:ascii="Arial" w:hAnsi="Arial" w:cs="Arial"/>
          <w:sz w:val="20"/>
          <w:szCs w:val="20"/>
          <w:rtl/>
        </w:rPr>
        <w:t>"</w:t>
      </w:r>
      <w:r w:rsidRPr="003019F3">
        <w:rPr>
          <w:rFonts w:ascii="Arial" w:hAnsi="Arial" w:cs="Arial" w:hint="eastAsia"/>
          <w:i/>
          <w:iCs/>
          <w:sz w:val="20"/>
          <w:szCs w:val="20"/>
          <w:rtl/>
        </w:rPr>
        <w:t>תחילית</w:t>
      </w:r>
      <w:r w:rsidRPr="003019F3">
        <w:rPr>
          <w:rFonts w:ascii="Arial" w:hAnsi="Arial" w:cs="Arial"/>
          <w:sz w:val="20"/>
          <w:szCs w:val="20"/>
          <w:rtl/>
        </w:rPr>
        <w:t xml:space="preserve">, </w:t>
      </w:r>
      <w:r w:rsidRPr="003019F3">
        <w:rPr>
          <w:rFonts w:ascii="Arial" w:hAnsi="Arial" w:cs="Arial" w:hint="eastAsia"/>
          <w:sz w:val="20"/>
          <w:szCs w:val="20"/>
          <w:rtl/>
        </w:rPr>
        <w:t>מסלול</w:t>
      </w:r>
      <w:r w:rsidRPr="003019F3">
        <w:rPr>
          <w:rFonts w:ascii="Arial" w:hAnsi="Arial" w:cs="Arial"/>
          <w:sz w:val="20"/>
          <w:szCs w:val="20"/>
          <w:rtl/>
        </w:rPr>
        <w:t xml:space="preserve"> </w:t>
      </w:r>
      <w:r w:rsidRPr="003019F3">
        <w:rPr>
          <w:rFonts w:ascii="Arial" w:hAnsi="Arial" w:cs="Arial" w:hint="eastAsia"/>
          <w:sz w:val="20"/>
          <w:szCs w:val="20"/>
          <w:rtl/>
        </w:rPr>
        <w:t>מניות</w:t>
      </w:r>
      <w:r w:rsidRPr="003019F3">
        <w:rPr>
          <w:rFonts w:ascii="Arial" w:hAnsi="Arial" w:cs="Arial"/>
          <w:sz w:val="20"/>
          <w:szCs w:val="20"/>
          <w:rtl/>
        </w:rPr>
        <w:t xml:space="preserve"> [התמחות </w:t>
      </w:r>
      <w:r w:rsidRPr="003019F3">
        <w:rPr>
          <w:rFonts w:ascii="Arial" w:hAnsi="Arial" w:cs="Arial" w:hint="eastAsia"/>
          <w:sz w:val="20"/>
          <w:szCs w:val="20"/>
          <w:rtl/>
        </w:rPr>
        <w:t>משנה</w:t>
      </w:r>
      <w:r w:rsidRPr="003019F3">
        <w:rPr>
          <w:rFonts w:ascii="Arial" w:hAnsi="Arial" w:cs="Arial"/>
          <w:sz w:val="20"/>
          <w:szCs w:val="20"/>
          <w:rtl/>
        </w:rPr>
        <w:t xml:space="preserve">- </w:t>
      </w:r>
      <w:r w:rsidRPr="003019F3">
        <w:rPr>
          <w:rFonts w:ascii="Arial" w:hAnsi="Arial" w:cs="Arial" w:hint="eastAsia"/>
          <w:sz w:val="20"/>
          <w:szCs w:val="20"/>
          <w:rtl/>
        </w:rPr>
        <w:t>גאוגרפית</w:t>
      </w:r>
      <w:r w:rsidRPr="003019F3">
        <w:rPr>
          <w:rFonts w:ascii="Arial" w:hAnsi="Arial" w:cs="Arial"/>
          <w:sz w:val="20"/>
          <w:szCs w:val="20"/>
          <w:rtl/>
        </w:rPr>
        <w:t xml:space="preserve">] [התמחות </w:t>
      </w:r>
      <w:r w:rsidRPr="003019F3">
        <w:rPr>
          <w:rFonts w:ascii="Arial" w:hAnsi="Arial" w:cs="Arial" w:hint="eastAsia"/>
          <w:sz w:val="20"/>
          <w:szCs w:val="20"/>
          <w:rtl/>
        </w:rPr>
        <w:t>משנה</w:t>
      </w:r>
      <w:r w:rsidRPr="003019F3">
        <w:rPr>
          <w:rFonts w:ascii="Arial" w:hAnsi="Arial" w:cs="Arial"/>
          <w:sz w:val="20"/>
          <w:szCs w:val="20"/>
          <w:rtl/>
        </w:rPr>
        <w:t xml:space="preserve">- </w:t>
      </w:r>
      <w:r w:rsidRPr="003019F3">
        <w:rPr>
          <w:rFonts w:ascii="Arial" w:hAnsi="Arial" w:cs="Arial" w:hint="eastAsia"/>
          <w:sz w:val="20"/>
          <w:szCs w:val="20"/>
          <w:rtl/>
        </w:rPr>
        <w:t>מטבע</w:t>
      </w:r>
      <w:r w:rsidRPr="003019F3">
        <w:rPr>
          <w:rFonts w:ascii="Arial" w:hAnsi="Arial" w:cs="Arial"/>
          <w:sz w:val="20"/>
          <w:szCs w:val="20"/>
          <w:rtl/>
        </w:rPr>
        <w:t xml:space="preserve">]" </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Pr>
      </w:pPr>
      <w:r w:rsidRPr="003019F3">
        <w:rPr>
          <w:rFonts w:cs="David" w:hint="cs"/>
          <w:sz w:val="24"/>
          <w:szCs w:val="24"/>
          <w:rtl/>
        </w:rPr>
        <w:t>כאשר התמחות המשנה תמולא בהתאם לטבלה ג' להלן, ובהתאם להתמחות המשנה שבחר הגוף המוסדי, ככל שבחר התמחות כאמור.</w:t>
      </w:r>
    </w:p>
    <w:p w:rsidR="0057715C" w:rsidRPr="003019F3" w:rsidRDefault="0057715C" w:rsidP="0057715C">
      <w:pPr>
        <w:spacing w:line="276" w:lineRule="auto"/>
        <w:ind w:left="360"/>
        <w:rPr>
          <w:rFonts w:cs="David"/>
          <w:sz w:val="24"/>
          <w:szCs w:val="24"/>
        </w:rPr>
      </w:pPr>
    </w:p>
    <w:tbl>
      <w:tblPr>
        <w:bidiVisual/>
        <w:tblW w:w="9807" w:type="dxa"/>
        <w:jc w:val="center"/>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831"/>
        <w:gridCol w:w="2153"/>
      </w:tblGrid>
      <w:tr w:rsidR="0057715C" w:rsidRPr="003019F3" w:rsidTr="00CB0164">
        <w:trPr>
          <w:trHeight w:val="510"/>
          <w:jc w:val="center"/>
        </w:trPr>
        <w:tc>
          <w:tcPr>
            <w:tcW w:w="9807" w:type="dxa"/>
            <w:gridSpan w:val="3"/>
            <w:shd w:val="clear" w:color="auto" w:fill="A6A6A6" w:themeFill="background1" w:themeFillShade="A6"/>
          </w:tcPr>
          <w:p w:rsidR="0057715C" w:rsidRPr="003019F3" w:rsidRDefault="0057715C" w:rsidP="00CB0164">
            <w:pPr>
              <w:spacing w:line="276" w:lineRule="auto"/>
              <w:jc w:val="center"/>
              <w:rPr>
                <w:rFonts w:cs="David"/>
                <w:b/>
                <w:bCs/>
                <w:sz w:val="24"/>
                <w:szCs w:val="24"/>
                <w:rtl/>
              </w:rPr>
            </w:pPr>
            <w:r w:rsidRPr="003019F3">
              <w:rPr>
                <w:rFonts w:cs="David" w:hint="eastAsia"/>
                <w:b/>
                <w:bCs/>
                <w:color w:val="FFFFFF" w:themeColor="background1"/>
                <w:szCs w:val="24"/>
                <w:rtl/>
              </w:rPr>
              <w:t>טבלה</w:t>
            </w:r>
            <w:r w:rsidRPr="003019F3">
              <w:rPr>
                <w:rFonts w:cs="David"/>
                <w:b/>
                <w:bCs/>
                <w:color w:val="FFFFFF" w:themeColor="background1"/>
                <w:szCs w:val="24"/>
                <w:rtl/>
              </w:rPr>
              <w:t xml:space="preserve"> </w:t>
            </w:r>
            <w:r w:rsidRPr="003019F3">
              <w:rPr>
                <w:rFonts w:cs="David" w:hint="cs"/>
                <w:b/>
                <w:bCs/>
                <w:color w:val="FFFFFF" w:themeColor="background1"/>
                <w:szCs w:val="24"/>
                <w:rtl/>
              </w:rPr>
              <w:t>ג</w:t>
            </w:r>
            <w:r w:rsidRPr="003019F3">
              <w:rPr>
                <w:rFonts w:cs="David"/>
                <w:b/>
                <w:bCs/>
                <w:color w:val="FFFFFF" w:themeColor="background1"/>
                <w:szCs w:val="24"/>
                <w:rtl/>
              </w:rPr>
              <w:t xml:space="preserve">' - </w:t>
            </w:r>
            <w:r w:rsidRPr="003019F3">
              <w:rPr>
                <w:rFonts w:cs="David" w:hint="eastAsia"/>
                <w:b/>
                <w:bCs/>
                <w:color w:val="FFFFFF" w:themeColor="background1"/>
                <w:szCs w:val="24"/>
                <w:rtl/>
              </w:rPr>
              <w:t>התמחויות</w:t>
            </w:r>
            <w:r w:rsidRPr="003019F3">
              <w:rPr>
                <w:rFonts w:cs="David"/>
                <w:b/>
                <w:bCs/>
                <w:color w:val="FFFFFF" w:themeColor="background1"/>
                <w:szCs w:val="24"/>
                <w:rtl/>
              </w:rPr>
              <w:t xml:space="preserve"> </w:t>
            </w:r>
            <w:r w:rsidRPr="003019F3">
              <w:rPr>
                <w:rFonts w:cs="David" w:hint="eastAsia"/>
                <w:b/>
                <w:bCs/>
                <w:color w:val="FFFFFF" w:themeColor="background1"/>
                <w:szCs w:val="24"/>
                <w:rtl/>
              </w:rPr>
              <w:t>משנה</w:t>
            </w:r>
            <w:r w:rsidRPr="003019F3">
              <w:rPr>
                <w:rFonts w:cs="David"/>
                <w:b/>
                <w:bCs/>
                <w:color w:val="FFFFFF" w:themeColor="background1"/>
                <w:szCs w:val="24"/>
                <w:rtl/>
              </w:rPr>
              <w:t xml:space="preserve"> </w:t>
            </w:r>
            <w:r w:rsidRPr="003019F3">
              <w:rPr>
                <w:rFonts w:cs="David" w:hint="eastAsia"/>
                <w:b/>
                <w:bCs/>
                <w:color w:val="FFFFFF" w:themeColor="background1"/>
                <w:szCs w:val="24"/>
                <w:rtl/>
              </w:rPr>
              <w:t>מודולריות</w:t>
            </w:r>
            <w:r w:rsidRPr="003019F3">
              <w:rPr>
                <w:rFonts w:cs="David"/>
                <w:b/>
                <w:bCs/>
                <w:color w:val="FFFFFF" w:themeColor="background1"/>
                <w:szCs w:val="24"/>
                <w:rtl/>
              </w:rPr>
              <w:t xml:space="preserve"> </w:t>
            </w:r>
            <w:r w:rsidRPr="003019F3">
              <w:rPr>
                <w:rFonts w:cs="David" w:hint="eastAsia"/>
                <w:b/>
                <w:bCs/>
                <w:color w:val="FFFFFF" w:themeColor="background1"/>
                <w:szCs w:val="24"/>
                <w:rtl/>
              </w:rPr>
              <w:t>עבור</w:t>
            </w:r>
            <w:r w:rsidRPr="003019F3">
              <w:rPr>
                <w:rFonts w:cs="David"/>
                <w:b/>
                <w:bCs/>
                <w:color w:val="FFFFFF" w:themeColor="background1"/>
                <w:szCs w:val="24"/>
                <w:rtl/>
              </w:rPr>
              <w:t xml:space="preserve"> </w:t>
            </w:r>
            <w:r w:rsidRPr="003019F3">
              <w:rPr>
                <w:rFonts w:cs="David" w:hint="eastAsia"/>
                <w:b/>
                <w:bCs/>
                <w:color w:val="FFFFFF" w:themeColor="background1"/>
                <w:szCs w:val="24"/>
                <w:rtl/>
              </w:rPr>
              <w:t>מסלולים</w:t>
            </w:r>
            <w:r w:rsidRPr="003019F3">
              <w:rPr>
                <w:rFonts w:cs="David"/>
                <w:b/>
                <w:bCs/>
                <w:color w:val="FFFFFF" w:themeColor="background1"/>
                <w:szCs w:val="24"/>
                <w:rtl/>
              </w:rPr>
              <w:t xml:space="preserve"> </w:t>
            </w:r>
            <w:r w:rsidRPr="003019F3">
              <w:rPr>
                <w:rFonts w:cs="David" w:hint="eastAsia"/>
                <w:b/>
                <w:bCs/>
                <w:color w:val="FFFFFF" w:themeColor="background1"/>
                <w:szCs w:val="24"/>
                <w:rtl/>
              </w:rPr>
              <w:t>המתמחים</w:t>
            </w:r>
            <w:r w:rsidRPr="003019F3">
              <w:rPr>
                <w:rFonts w:cs="David"/>
                <w:b/>
                <w:bCs/>
                <w:color w:val="FFFFFF" w:themeColor="background1"/>
                <w:szCs w:val="24"/>
                <w:rtl/>
              </w:rPr>
              <w:t xml:space="preserve"> </w:t>
            </w:r>
            <w:r w:rsidRPr="003019F3">
              <w:rPr>
                <w:rFonts w:cs="David" w:hint="eastAsia"/>
                <w:b/>
                <w:bCs/>
                <w:color w:val="FFFFFF" w:themeColor="background1"/>
                <w:szCs w:val="24"/>
                <w:rtl/>
              </w:rPr>
              <w:t>באפיק</w:t>
            </w:r>
            <w:r w:rsidRPr="003019F3">
              <w:rPr>
                <w:rFonts w:cs="David"/>
                <w:b/>
                <w:bCs/>
                <w:color w:val="FFFFFF" w:themeColor="background1"/>
                <w:szCs w:val="24"/>
                <w:rtl/>
              </w:rPr>
              <w:t xml:space="preserve"> </w:t>
            </w:r>
            <w:r w:rsidRPr="003019F3">
              <w:rPr>
                <w:rFonts w:cs="David" w:hint="eastAsia"/>
                <w:b/>
                <w:bCs/>
                <w:color w:val="FFFFFF" w:themeColor="background1"/>
                <w:szCs w:val="24"/>
                <w:rtl/>
              </w:rPr>
              <w:t>ההשקעה</w:t>
            </w:r>
            <w:r w:rsidRPr="003019F3">
              <w:rPr>
                <w:rFonts w:cs="David"/>
                <w:b/>
                <w:bCs/>
                <w:color w:val="FFFFFF" w:themeColor="background1"/>
                <w:szCs w:val="24"/>
                <w:rtl/>
              </w:rPr>
              <w:t xml:space="preserve"> </w:t>
            </w:r>
            <w:r w:rsidRPr="003019F3">
              <w:rPr>
                <w:rFonts w:cs="David" w:hint="eastAsia"/>
                <w:b/>
                <w:bCs/>
                <w:color w:val="FFFFFF" w:themeColor="background1"/>
                <w:szCs w:val="24"/>
                <w:rtl/>
              </w:rPr>
              <w:t>מניות</w:t>
            </w:r>
          </w:p>
        </w:tc>
      </w:tr>
      <w:tr w:rsidR="0057715C" w:rsidRPr="003019F3" w:rsidTr="00CB0164">
        <w:trPr>
          <w:trHeight w:val="510"/>
          <w:jc w:val="center"/>
        </w:trPr>
        <w:tc>
          <w:tcPr>
            <w:tcW w:w="1823" w:type="dxa"/>
          </w:tcPr>
          <w:p w:rsidR="0057715C" w:rsidRPr="003019F3" w:rsidRDefault="0057715C" w:rsidP="00CB0164">
            <w:pPr>
              <w:spacing w:line="276" w:lineRule="auto"/>
              <w:jc w:val="left"/>
              <w:rPr>
                <w:rFonts w:cs="David"/>
                <w:b/>
                <w:bCs/>
                <w:sz w:val="24"/>
                <w:szCs w:val="24"/>
                <w:rtl/>
              </w:rPr>
            </w:pPr>
            <w:r w:rsidRPr="003019F3">
              <w:rPr>
                <w:rFonts w:cs="David" w:hint="cs"/>
                <w:b/>
                <w:bCs/>
                <w:sz w:val="24"/>
                <w:szCs w:val="24"/>
                <w:rtl/>
              </w:rPr>
              <w:t>סוג התמחות המשנה</w:t>
            </w:r>
          </w:p>
        </w:tc>
        <w:tc>
          <w:tcPr>
            <w:tcW w:w="5831" w:type="dxa"/>
          </w:tcPr>
          <w:p w:rsidR="0057715C" w:rsidRPr="003019F3" w:rsidRDefault="0057715C" w:rsidP="00CB0164">
            <w:pPr>
              <w:spacing w:line="276" w:lineRule="auto"/>
              <w:jc w:val="left"/>
              <w:rPr>
                <w:rFonts w:cs="David"/>
                <w:b/>
                <w:bCs/>
                <w:szCs w:val="24"/>
                <w:rtl/>
              </w:rPr>
            </w:pPr>
            <w:r w:rsidRPr="003019F3">
              <w:rPr>
                <w:rFonts w:cs="David" w:hint="cs"/>
                <w:b/>
                <w:bCs/>
                <w:szCs w:val="24"/>
                <w:rtl/>
              </w:rPr>
              <w:t>תוספת למדיניות ההשקעה התקנונית</w:t>
            </w:r>
          </w:p>
        </w:tc>
        <w:tc>
          <w:tcPr>
            <w:tcW w:w="2153" w:type="dxa"/>
            <w:shd w:val="clear" w:color="auto" w:fill="auto"/>
          </w:tcPr>
          <w:p w:rsidR="0057715C" w:rsidRPr="003019F3" w:rsidRDefault="0057715C" w:rsidP="00CB0164">
            <w:pPr>
              <w:spacing w:line="276" w:lineRule="auto"/>
              <w:jc w:val="left"/>
              <w:rPr>
                <w:rFonts w:cs="David"/>
                <w:sz w:val="24"/>
                <w:szCs w:val="24"/>
                <w:rtl/>
              </w:rPr>
            </w:pPr>
            <w:r w:rsidRPr="003019F3">
              <w:rPr>
                <w:rFonts w:cs="David" w:hint="cs"/>
                <w:b/>
                <w:bCs/>
                <w:sz w:val="24"/>
                <w:szCs w:val="24"/>
                <w:rtl/>
              </w:rPr>
              <w:t>התמחות המשנה המתאימה</w:t>
            </w:r>
            <w:r w:rsidRPr="003019F3">
              <w:rPr>
                <w:rFonts w:cs="David" w:hint="cs"/>
                <w:sz w:val="24"/>
                <w:szCs w:val="24"/>
                <w:rtl/>
              </w:rPr>
              <w:t xml:space="preserve"> </w:t>
            </w:r>
          </w:p>
        </w:tc>
      </w:tr>
      <w:tr w:rsidR="0057715C" w:rsidRPr="003019F3" w:rsidTr="00CB0164">
        <w:trPr>
          <w:trHeight w:val="510"/>
          <w:jc w:val="center"/>
        </w:trPr>
        <w:tc>
          <w:tcPr>
            <w:tcW w:w="1823" w:type="dxa"/>
            <w:vMerge w:val="restart"/>
          </w:tcPr>
          <w:p w:rsidR="0057715C" w:rsidRPr="003019F3" w:rsidRDefault="0057715C" w:rsidP="00CB0164">
            <w:pPr>
              <w:spacing w:line="276" w:lineRule="auto"/>
              <w:jc w:val="left"/>
              <w:rPr>
                <w:rFonts w:cs="David"/>
                <w:i/>
                <w:iCs/>
                <w:sz w:val="24"/>
                <w:szCs w:val="24"/>
                <w:rtl/>
              </w:rPr>
            </w:pPr>
            <w:r w:rsidRPr="003019F3">
              <w:rPr>
                <w:rFonts w:cs="David" w:hint="cs"/>
                <w:i/>
                <w:iCs/>
                <w:sz w:val="24"/>
                <w:szCs w:val="24"/>
                <w:rtl/>
              </w:rPr>
              <w:t>גאוגרפית</w:t>
            </w:r>
          </w:p>
        </w:tc>
        <w:tc>
          <w:tcPr>
            <w:tcW w:w="5831"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כאמור</w:t>
            </w:r>
            <w:r w:rsidRPr="003019F3">
              <w:rPr>
                <w:rFonts w:ascii="Arial" w:hAnsi="Arial" w:cs="Arial"/>
                <w:sz w:val="20"/>
                <w:szCs w:val="20"/>
                <w:rtl/>
              </w:rPr>
              <w:t xml:space="preserve"> </w:t>
            </w:r>
            <w:r w:rsidRPr="003019F3">
              <w:rPr>
                <w:rFonts w:ascii="Arial" w:hAnsi="Arial" w:cs="Arial" w:hint="eastAsia"/>
                <w:sz w:val="20"/>
                <w:szCs w:val="20"/>
                <w:rtl/>
              </w:rPr>
              <w:t>לעיל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למניות</w:t>
            </w:r>
            <w:r w:rsidRPr="003019F3">
              <w:rPr>
                <w:rFonts w:ascii="Arial" w:hAnsi="Arial" w:cs="Arial"/>
                <w:sz w:val="20"/>
                <w:szCs w:val="20"/>
                <w:rtl/>
              </w:rPr>
              <w:t xml:space="preserve"> </w:t>
            </w:r>
            <w:r w:rsidRPr="003019F3">
              <w:rPr>
                <w:rFonts w:ascii="Arial" w:hAnsi="Arial" w:cs="Arial" w:hint="eastAsia"/>
                <w:sz w:val="20"/>
                <w:szCs w:val="20"/>
                <w:rtl/>
              </w:rPr>
              <w:t>שהונפקו</w:t>
            </w:r>
            <w:r w:rsidRPr="003019F3">
              <w:rPr>
                <w:rFonts w:ascii="Arial" w:hAnsi="Arial" w:cs="Arial"/>
                <w:sz w:val="20"/>
                <w:szCs w:val="20"/>
                <w:rtl/>
              </w:rPr>
              <w:t xml:space="preserve"> </w:t>
            </w:r>
            <w:r w:rsidRPr="003019F3">
              <w:rPr>
                <w:rFonts w:ascii="Arial" w:hAnsi="Arial" w:cs="Arial" w:hint="eastAsia"/>
                <w:sz w:val="20"/>
                <w:szCs w:val="20"/>
                <w:rtl/>
              </w:rPr>
              <w:t>בישראל</w:t>
            </w:r>
            <w:r w:rsidRPr="003019F3">
              <w:rPr>
                <w:rFonts w:ascii="Arial" w:hAnsi="Arial" w:cs="Arial"/>
                <w:sz w:val="20"/>
                <w:szCs w:val="20"/>
                <w:rtl/>
              </w:rPr>
              <w:t xml:space="preserve"> </w:t>
            </w:r>
            <w:r w:rsidRPr="003019F3">
              <w:rPr>
                <w:rFonts w:ascii="Arial" w:hAnsi="Arial" w:cs="Arial" w:hint="eastAsia"/>
                <w:sz w:val="20"/>
                <w:szCs w:val="20"/>
                <w:rtl/>
              </w:rPr>
              <w:t>בלבד</w:t>
            </w:r>
            <w:r w:rsidRPr="003019F3">
              <w:rPr>
                <w:rFonts w:ascii="Arial" w:hAnsi="Arial" w:cs="Arial"/>
                <w:sz w:val="20"/>
                <w:szCs w:val="20"/>
                <w:rtl/>
              </w:rPr>
              <w:t>.</w:t>
            </w:r>
          </w:p>
          <w:p w:rsidR="0057715C" w:rsidRPr="003019F3" w:rsidRDefault="0057715C" w:rsidP="00CB0164">
            <w:pPr>
              <w:rPr>
                <w:rFonts w:ascii="Arial" w:hAnsi="Arial" w:cs="Arial"/>
                <w:sz w:val="20"/>
                <w:szCs w:val="20"/>
                <w:rtl/>
              </w:rPr>
            </w:pPr>
          </w:p>
        </w:tc>
        <w:tc>
          <w:tcPr>
            <w:tcW w:w="2153"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בישראל</w:t>
            </w:r>
          </w:p>
        </w:tc>
      </w:tr>
      <w:tr w:rsidR="0057715C" w:rsidRPr="003019F3" w:rsidTr="00CB0164">
        <w:trPr>
          <w:trHeight w:val="510"/>
          <w:jc w:val="center"/>
        </w:trPr>
        <w:tc>
          <w:tcPr>
            <w:tcW w:w="1823" w:type="dxa"/>
            <w:vMerge/>
          </w:tcPr>
          <w:p w:rsidR="0057715C" w:rsidRPr="003019F3" w:rsidRDefault="0057715C" w:rsidP="00CB0164">
            <w:pPr>
              <w:spacing w:line="276" w:lineRule="auto"/>
              <w:jc w:val="left"/>
              <w:rPr>
                <w:rFonts w:cs="David"/>
                <w:b/>
                <w:bCs/>
                <w:sz w:val="24"/>
                <w:szCs w:val="24"/>
                <w:rtl/>
              </w:rPr>
            </w:pPr>
          </w:p>
        </w:tc>
        <w:tc>
          <w:tcPr>
            <w:tcW w:w="5831"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כאמור</w:t>
            </w:r>
            <w:r w:rsidRPr="003019F3">
              <w:rPr>
                <w:rFonts w:ascii="Arial" w:hAnsi="Arial" w:cs="Arial"/>
                <w:sz w:val="20"/>
                <w:szCs w:val="20"/>
                <w:rtl/>
              </w:rPr>
              <w:t xml:space="preserve"> </w:t>
            </w:r>
            <w:r w:rsidRPr="003019F3">
              <w:rPr>
                <w:rFonts w:ascii="Arial" w:hAnsi="Arial" w:cs="Arial" w:hint="eastAsia"/>
                <w:sz w:val="20"/>
                <w:szCs w:val="20"/>
                <w:rtl/>
              </w:rPr>
              <w:t>לעיל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למניות</w:t>
            </w:r>
            <w:r w:rsidRPr="003019F3">
              <w:rPr>
                <w:rFonts w:ascii="Arial" w:hAnsi="Arial" w:cs="Arial"/>
                <w:sz w:val="20"/>
                <w:szCs w:val="20"/>
                <w:rtl/>
              </w:rPr>
              <w:t xml:space="preserve"> </w:t>
            </w:r>
            <w:r w:rsidRPr="003019F3">
              <w:rPr>
                <w:rFonts w:ascii="Arial" w:hAnsi="Arial" w:cs="Arial" w:hint="eastAsia"/>
                <w:sz w:val="20"/>
                <w:szCs w:val="20"/>
                <w:rtl/>
              </w:rPr>
              <w:t>שהונפקו</w:t>
            </w:r>
            <w:r w:rsidRPr="003019F3">
              <w:rPr>
                <w:rFonts w:ascii="Arial" w:hAnsi="Arial" w:cs="Arial"/>
                <w:sz w:val="20"/>
                <w:szCs w:val="20"/>
                <w:rtl/>
              </w:rPr>
              <w:t xml:space="preserve"> </w:t>
            </w:r>
            <w:r w:rsidRPr="003019F3">
              <w:rPr>
                <w:rFonts w:ascii="Arial" w:hAnsi="Arial" w:cs="Arial" w:hint="eastAsia"/>
                <w:sz w:val="20"/>
                <w:szCs w:val="20"/>
                <w:rtl/>
              </w:rPr>
              <w:t>בחו</w:t>
            </w:r>
            <w:r w:rsidRPr="003019F3">
              <w:rPr>
                <w:rFonts w:ascii="Arial" w:hAnsi="Arial" w:cs="Arial"/>
                <w:sz w:val="20"/>
                <w:szCs w:val="20"/>
                <w:rtl/>
              </w:rPr>
              <w:t xml:space="preserve">"ל </w:t>
            </w:r>
            <w:r w:rsidRPr="003019F3">
              <w:rPr>
                <w:rFonts w:ascii="Arial" w:hAnsi="Arial" w:cs="Arial" w:hint="eastAsia"/>
                <w:sz w:val="20"/>
                <w:szCs w:val="20"/>
                <w:rtl/>
              </w:rPr>
              <w:t>בלבד</w:t>
            </w:r>
            <w:r w:rsidRPr="003019F3">
              <w:rPr>
                <w:rFonts w:ascii="Arial" w:hAnsi="Arial" w:cs="Arial"/>
                <w:sz w:val="20"/>
                <w:szCs w:val="20"/>
                <w:rtl/>
              </w:rPr>
              <w:t>.</w:t>
            </w:r>
          </w:p>
          <w:p w:rsidR="0057715C" w:rsidRPr="003019F3" w:rsidRDefault="0057715C" w:rsidP="00CB0164">
            <w:pPr>
              <w:rPr>
                <w:rFonts w:ascii="Arial" w:hAnsi="Arial" w:cs="Arial"/>
                <w:sz w:val="20"/>
                <w:szCs w:val="20"/>
                <w:rtl/>
              </w:rPr>
            </w:pPr>
          </w:p>
        </w:tc>
        <w:tc>
          <w:tcPr>
            <w:tcW w:w="2153"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בחו</w:t>
            </w:r>
            <w:r w:rsidRPr="003019F3">
              <w:rPr>
                <w:rFonts w:ascii="Arial" w:hAnsi="Arial" w:cs="Arial"/>
                <w:sz w:val="20"/>
                <w:szCs w:val="20"/>
                <w:rtl/>
              </w:rPr>
              <w:t>"ל</w:t>
            </w:r>
          </w:p>
        </w:tc>
      </w:tr>
      <w:tr w:rsidR="0057715C" w:rsidRPr="003019F3" w:rsidTr="00CB0164">
        <w:trPr>
          <w:trHeight w:val="510"/>
          <w:jc w:val="center"/>
        </w:trPr>
        <w:tc>
          <w:tcPr>
            <w:tcW w:w="1823" w:type="dxa"/>
            <w:vMerge w:val="restart"/>
          </w:tcPr>
          <w:p w:rsidR="0057715C" w:rsidRPr="003019F3" w:rsidRDefault="0057715C" w:rsidP="00CB0164">
            <w:pPr>
              <w:spacing w:line="276" w:lineRule="auto"/>
              <w:jc w:val="left"/>
              <w:rPr>
                <w:rFonts w:cs="David"/>
                <w:b/>
                <w:bCs/>
                <w:sz w:val="24"/>
                <w:szCs w:val="24"/>
                <w:rtl/>
              </w:rPr>
            </w:pPr>
            <w:r w:rsidRPr="003019F3">
              <w:rPr>
                <w:rFonts w:cs="David" w:hint="cs"/>
                <w:i/>
                <w:iCs/>
                <w:sz w:val="24"/>
                <w:szCs w:val="24"/>
                <w:rtl/>
              </w:rPr>
              <w:t>מטבע</w:t>
            </w:r>
          </w:p>
        </w:tc>
        <w:tc>
          <w:tcPr>
            <w:tcW w:w="5831"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w:t>
            </w:r>
            <w:r w:rsidRPr="003019F3">
              <w:rPr>
                <w:rFonts w:ascii="Arial" w:hAnsi="Arial" w:cs="Arial" w:hint="eastAsia"/>
                <w:sz w:val="20"/>
                <w:szCs w:val="20"/>
                <w:rtl/>
              </w:rPr>
              <w:t>לשקל</w:t>
            </w:r>
            <w:r w:rsidRPr="003019F3">
              <w:rPr>
                <w:rFonts w:ascii="Arial" w:hAnsi="Arial" w:cs="Arial"/>
                <w:sz w:val="20"/>
                <w:szCs w:val="20"/>
                <w:rtl/>
              </w:rPr>
              <w:t xml:space="preserve"> </w:t>
            </w:r>
            <w:r w:rsidRPr="003019F3">
              <w:rPr>
                <w:rFonts w:ascii="Arial" w:hAnsi="Arial" w:cs="Arial" w:hint="eastAsia"/>
                <w:sz w:val="20"/>
                <w:szCs w:val="20"/>
                <w:rtl/>
              </w:rPr>
              <w:t>בלבד</w:t>
            </w:r>
            <w:r w:rsidRPr="003019F3">
              <w:rPr>
                <w:rFonts w:ascii="Arial" w:hAnsi="Arial" w:cs="Arial"/>
                <w:sz w:val="20"/>
                <w:szCs w:val="20"/>
                <w:rtl/>
              </w:rPr>
              <w:t>.</w:t>
            </w:r>
          </w:p>
        </w:tc>
        <w:tc>
          <w:tcPr>
            <w:tcW w:w="2153"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שקלי</w:t>
            </w:r>
          </w:p>
        </w:tc>
      </w:tr>
      <w:tr w:rsidR="0057715C" w:rsidRPr="003019F3" w:rsidTr="00CB0164">
        <w:trPr>
          <w:trHeight w:val="510"/>
          <w:jc w:val="center"/>
        </w:trPr>
        <w:tc>
          <w:tcPr>
            <w:tcW w:w="1823" w:type="dxa"/>
            <w:vMerge/>
          </w:tcPr>
          <w:p w:rsidR="0057715C" w:rsidRPr="003019F3" w:rsidRDefault="0057715C" w:rsidP="00CB0164">
            <w:pPr>
              <w:spacing w:line="276" w:lineRule="auto"/>
              <w:jc w:val="left"/>
              <w:rPr>
                <w:rFonts w:cs="David"/>
                <w:b/>
                <w:bCs/>
                <w:sz w:val="24"/>
                <w:szCs w:val="24"/>
                <w:rtl/>
              </w:rPr>
            </w:pPr>
          </w:p>
        </w:tc>
        <w:tc>
          <w:tcPr>
            <w:tcW w:w="5831"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למט</w:t>
            </w:r>
            <w:r w:rsidRPr="003019F3">
              <w:rPr>
                <w:rFonts w:ascii="Arial" w:hAnsi="Arial" w:cs="Arial"/>
                <w:sz w:val="20"/>
                <w:szCs w:val="20"/>
                <w:rtl/>
              </w:rPr>
              <w:t xml:space="preserve">"ח </w:t>
            </w:r>
            <w:r w:rsidRPr="003019F3">
              <w:rPr>
                <w:rFonts w:ascii="Arial" w:hAnsi="Arial" w:cs="Arial" w:hint="eastAsia"/>
                <w:sz w:val="20"/>
                <w:szCs w:val="20"/>
                <w:rtl/>
              </w:rPr>
              <w:t>בלבד</w:t>
            </w:r>
            <w:r w:rsidRPr="003019F3">
              <w:rPr>
                <w:rFonts w:ascii="Arial" w:hAnsi="Arial" w:cs="Arial"/>
                <w:sz w:val="20"/>
                <w:szCs w:val="20"/>
                <w:rtl/>
              </w:rPr>
              <w:t>.</w:t>
            </w:r>
          </w:p>
        </w:tc>
        <w:tc>
          <w:tcPr>
            <w:tcW w:w="2153"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מט</w:t>
            </w:r>
            <w:r w:rsidRPr="003019F3">
              <w:rPr>
                <w:rFonts w:ascii="Arial" w:hAnsi="Arial" w:cs="Arial"/>
                <w:sz w:val="20"/>
                <w:szCs w:val="20"/>
                <w:rtl/>
              </w:rPr>
              <w:t>"ח</w:t>
            </w:r>
          </w:p>
        </w:tc>
      </w:tr>
    </w:tbl>
    <w:p w:rsidR="0057715C" w:rsidRPr="003019F3" w:rsidRDefault="0057715C" w:rsidP="0057715C">
      <w:pPr>
        <w:spacing w:line="276" w:lineRule="auto"/>
        <w:jc w:val="center"/>
        <w:rPr>
          <w:rFonts w:cs="David"/>
          <w:b/>
          <w:bCs/>
          <w:szCs w:val="24"/>
          <w:rtl/>
        </w:rPr>
      </w:pPr>
    </w:p>
    <w:p w:rsidR="0057715C" w:rsidRPr="003019F3" w:rsidRDefault="0057715C" w:rsidP="0057715C">
      <w:pPr>
        <w:spacing w:line="276" w:lineRule="auto"/>
        <w:jc w:val="center"/>
        <w:rPr>
          <w:rFonts w:cs="David"/>
          <w:b/>
          <w:bCs/>
          <w:szCs w:val="24"/>
          <w:rtl/>
        </w:rPr>
      </w:pPr>
      <w:r w:rsidRPr="003019F3">
        <w:rPr>
          <w:rFonts w:cs="David" w:hint="eastAsia"/>
          <w:b/>
          <w:bCs/>
          <w:szCs w:val="24"/>
          <w:rtl/>
        </w:rPr>
        <w:t>אפיק</w:t>
      </w:r>
      <w:r w:rsidRPr="003019F3">
        <w:rPr>
          <w:rFonts w:cs="David"/>
          <w:b/>
          <w:bCs/>
          <w:szCs w:val="24"/>
          <w:rtl/>
        </w:rPr>
        <w:t xml:space="preserve"> </w:t>
      </w:r>
      <w:r w:rsidRPr="003019F3">
        <w:rPr>
          <w:rFonts w:cs="David" w:hint="eastAsia"/>
          <w:b/>
          <w:bCs/>
          <w:szCs w:val="24"/>
          <w:rtl/>
        </w:rPr>
        <w:t>השקעה</w:t>
      </w:r>
      <w:r w:rsidRPr="003019F3">
        <w:rPr>
          <w:rFonts w:cs="David"/>
          <w:b/>
          <w:bCs/>
          <w:szCs w:val="24"/>
          <w:rtl/>
        </w:rPr>
        <w:t xml:space="preserve">: </w:t>
      </w:r>
      <w:r w:rsidRPr="003019F3">
        <w:rPr>
          <w:rFonts w:cs="David" w:hint="cs"/>
          <w:b/>
          <w:bCs/>
          <w:szCs w:val="24"/>
          <w:rtl/>
        </w:rPr>
        <w:t>מטבע</w:t>
      </w:r>
    </w:p>
    <w:p w:rsidR="0057715C" w:rsidRPr="003019F3" w:rsidRDefault="0057715C" w:rsidP="0057715C">
      <w:pPr>
        <w:spacing w:line="276" w:lineRule="auto"/>
        <w:jc w:val="left"/>
        <w:rPr>
          <w:rFonts w:cs="David"/>
          <w:sz w:val="24"/>
          <w:szCs w:val="24"/>
          <w:rtl/>
        </w:rPr>
      </w:pPr>
    </w:p>
    <w:p w:rsidR="0057715C" w:rsidRPr="003019F3" w:rsidRDefault="0057715C" w:rsidP="0057715C">
      <w:pPr>
        <w:spacing w:line="276" w:lineRule="auto"/>
        <w:jc w:val="left"/>
        <w:rPr>
          <w:rFonts w:cs="David"/>
          <w:sz w:val="24"/>
          <w:szCs w:val="24"/>
          <w:rtl/>
        </w:rPr>
      </w:pPr>
      <w:r w:rsidRPr="003019F3">
        <w:rPr>
          <w:rFonts w:cs="David" w:hint="cs"/>
          <w:sz w:val="24"/>
          <w:szCs w:val="24"/>
          <w:rtl/>
        </w:rPr>
        <w:t>מדיניות השקעה תקנונית של מסלול השקעה המתמחה באפיק ההשקעה מטבע תהיה בהתאם למפורט בטבלה ד' להלן.</w:t>
      </w:r>
    </w:p>
    <w:p w:rsidR="0057715C" w:rsidRPr="003019F3" w:rsidRDefault="0057715C" w:rsidP="0057715C">
      <w:pPr>
        <w:spacing w:line="276" w:lineRule="auto"/>
        <w:jc w:val="left"/>
        <w:rPr>
          <w:rFonts w:cs="David"/>
          <w:sz w:val="24"/>
          <w:szCs w:val="24"/>
          <w:rtl/>
        </w:rPr>
      </w:pPr>
    </w:p>
    <w:p w:rsidR="0057715C" w:rsidRPr="003019F3" w:rsidRDefault="0057715C" w:rsidP="0057715C">
      <w:pPr>
        <w:spacing w:line="276" w:lineRule="auto"/>
        <w:jc w:val="left"/>
        <w:rPr>
          <w:rFonts w:cs="David"/>
          <w:sz w:val="24"/>
          <w:szCs w:val="24"/>
          <w:rtl/>
        </w:rPr>
      </w:pPr>
      <w:r w:rsidRPr="003019F3">
        <w:rPr>
          <w:rFonts w:cs="David" w:hint="cs"/>
          <w:sz w:val="24"/>
          <w:szCs w:val="24"/>
          <w:rtl/>
        </w:rPr>
        <w:t>שם מסלול המתמחה באפיק השקעה מט"ח יהיה:</w:t>
      </w:r>
    </w:p>
    <w:p w:rsidR="0057715C" w:rsidRPr="003019F3" w:rsidRDefault="0057715C" w:rsidP="0057715C">
      <w:pPr>
        <w:spacing w:line="276" w:lineRule="auto"/>
        <w:jc w:val="left"/>
        <w:rPr>
          <w:rFonts w:cs="David"/>
          <w:sz w:val="24"/>
          <w:szCs w:val="24"/>
          <w:rtl/>
        </w:rPr>
      </w:pPr>
      <w:r w:rsidRPr="003019F3">
        <w:rPr>
          <w:rFonts w:ascii="Arial" w:hAnsi="Arial" w:cs="Arial"/>
          <w:sz w:val="20"/>
          <w:szCs w:val="20"/>
          <w:rtl/>
        </w:rPr>
        <w:t>"</w:t>
      </w:r>
      <w:r w:rsidRPr="003019F3">
        <w:rPr>
          <w:rFonts w:ascii="Arial" w:hAnsi="Arial" w:cs="Arial" w:hint="eastAsia"/>
          <w:i/>
          <w:iCs/>
          <w:sz w:val="20"/>
          <w:szCs w:val="20"/>
          <w:rtl/>
        </w:rPr>
        <w:t>תחילית</w:t>
      </w:r>
      <w:r w:rsidRPr="003019F3">
        <w:rPr>
          <w:rFonts w:ascii="Arial" w:hAnsi="Arial" w:cs="Arial"/>
          <w:sz w:val="20"/>
          <w:szCs w:val="20"/>
          <w:rtl/>
        </w:rPr>
        <w:t xml:space="preserve">, מסלול </w:t>
      </w:r>
      <w:r w:rsidRPr="003019F3">
        <w:rPr>
          <w:rFonts w:ascii="Arial" w:hAnsi="Arial" w:cs="Arial" w:hint="eastAsia"/>
          <w:sz w:val="20"/>
          <w:szCs w:val="20"/>
          <w:u w:val="single"/>
          <w:rtl/>
        </w:rPr>
        <w:t>התמחות</w:t>
      </w:r>
      <w:r w:rsidRPr="003019F3">
        <w:rPr>
          <w:rFonts w:ascii="Arial" w:hAnsi="Arial" w:cs="Arial"/>
          <w:sz w:val="20"/>
          <w:szCs w:val="20"/>
          <w:u w:val="single"/>
          <w:rtl/>
        </w:rPr>
        <w:t xml:space="preserve"> משנה – סוג מטבע</w:t>
      </w:r>
      <w:r w:rsidRPr="003019F3">
        <w:rPr>
          <w:rFonts w:ascii="Arial" w:hAnsi="Arial" w:cs="Arial"/>
          <w:sz w:val="20"/>
          <w:szCs w:val="20"/>
          <w:rtl/>
        </w:rPr>
        <w:t>"</w:t>
      </w:r>
      <w:r w:rsidRPr="003019F3">
        <w:rPr>
          <w:rFonts w:cs="David" w:hint="cs"/>
          <w:sz w:val="24"/>
          <w:szCs w:val="24"/>
          <w:rtl/>
        </w:rPr>
        <w:t xml:space="preserve"> </w:t>
      </w:r>
    </w:p>
    <w:p w:rsidR="0057715C" w:rsidRPr="003019F3" w:rsidRDefault="0057715C" w:rsidP="0057715C">
      <w:pPr>
        <w:spacing w:line="276" w:lineRule="auto"/>
        <w:jc w:val="left"/>
        <w:rPr>
          <w:rFonts w:cs="David"/>
          <w:sz w:val="24"/>
          <w:szCs w:val="24"/>
          <w:rtl/>
        </w:rPr>
      </w:pPr>
    </w:p>
    <w:p w:rsidR="0057715C" w:rsidRPr="003019F3" w:rsidRDefault="0057715C" w:rsidP="0057715C">
      <w:pPr>
        <w:spacing w:line="276" w:lineRule="auto"/>
        <w:jc w:val="left"/>
        <w:rPr>
          <w:rFonts w:cs="David"/>
          <w:sz w:val="24"/>
          <w:szCs w:val="24"/>
        </w:rPr>
      </w:pPr>
      <w:r w:rsidRPr="003019F3">
        <w:rPr>
          <w:rFonts w:cs="David" w:hint="cs"/>
          <w:sz w:val="24"/>
          <w:szCs w:val="24"/>
          <w:rtl/>
        </w:rPr>
        <w:t>כאשר</w:t>
      </w:r>
      <w:r w:rsidRPr="003019F3">
        <w:rPr>
          <w:rFonts w:cs="David"/>
          <w:sz w:val="24"/>
          <w:szCs w:val="24"/>
        </w:rPr>
        <w:t xml:space="preserve"> </w:t>
      </w:r>
      <w:r w:rsidRPr="003019F3">
        <w:rPr>
          <w:rFonts w:cs="David" w:hint="cs"/>
          <w:sz w:val="24"/>
          <w:szCs w:val="24"/>
          <w:rtl/>
        </w:rPr>
        <w:t xml:space="preserve">בשדה "התמחות משנה </w:t>
      </w:r>
      <w:r w:rsidRPr="003019F3">
        <w:rPr>
          <w:rFonts w:cs="David"/>
          <w:sz w:val="24"/>
          <w:szCs w:val="24"/>
          <w:rtl/>
        </w:rPr>
        <w:t>–</w:t>
      </w:r>
      <w:r w:rsidRPr="003019F3">
        <w:rPr>
          <w:rFonts w:cs="David" w:hint="cs"/>
          <w:sz w:val="24"/>
          <w:szCs w:val="24"/>
          <w:rtl/>
        </w:rPr>
        <w:t xml:space="preserve"> סוג מטבע", גוף מוסדי יבחר בין אחת האפשרויות בטבלה ד' להלן, בהתאם למדיניות ההשקעה בה הוא מעוניין.</w:t>
      </w:r>
    </w:p>
    <w:p w:rsidR="0057715C" w:rsidRPr="003019F3" w:rsidRDefault="0057715C" w:rsidP="0057715C">
      <w:pPr>
        <w:spacing w:line="276" w:lineRule="auto"/>
        <w:ind w:left="4320"/>
        <w:rPr>
          <w:rFonts w:cs="David"/>
          <w:sz w:val="24"/>
          <w:szCs w:val="24"/>
        </w:rPr>
      </w:pPr>
    </w:p>
    <w:tbl>
      <w:tblPr>
        <w:bidiVisual/>
        <w:tblW w:w="9812"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8"/>
        <w:gridCol w:w="2214"/>
      </w:tblGrid>
      <w:tr w:rsidR="0057715C" w:rsidRPr="003019F3" w:rsidTr="00CB0164">
        <w:trPr>
          <w:trHeight w:val="510"/>
          <w:jc w:val="center"/>
        </w:trPr>
        <w:tc>
          <w:tcPr>
            <w:tcW w:w="9812" w:type="dxa"/>
            <w:gridSpan w:val="2"/>
            <w:shd w:val="clear" w:color="auto" w:fill="A6A6A6" w:themeFill="background1" w:themeFillShade="A6"/>
          </w:tcPr>
          <w:p w:rsidR="0057715C" w:rsidRPr="003019F3" w:rsidRDefault="0057715C" w:rsidP="00CB0164">
            <w:pPr>
              <w:spacing w:line="276" w:lineRule="auto"/>
              <w:jc w:val="center"/>
              <w:rPr>
                <w:rFonts w:cs="David"/>
                <w:b/>
                <w:bCs/>
                <w:sz w:val="24"/>
                <w:szCs w:val="24"/>
                <w:rtl/>
              </w:rPr>
            </w:pPr>
            <w:r w:rsidRPr="003019F3">
              <w:rPr>
                <w:rFonts w:cs="David" w:hint="eastAsia"/>
                <w:b/>
                <w:bCs/>
                <w:color w:val="FFFFFF" w:themeColor="background1"/>
                <w:sz w:val="24"/>
                <w:szCs w:val="24"/>
                <w:rtl/>
              </w:rPr>
              <w:t>טבלה</w:t>
            </w:r>
            <w:r w:rsidRPr="003019F3">
              <w:rPr>
                <w:rFonts w:cs="David"/>
                <w:b/>
                <w:bCs/>
                <w:color w:val="FFFFFF" w:themeColor="background1"/>
                <w:sz w:val="24"/>
                <w:szCs w:val="24"/>
                <w:rtl/>
              </w:rPr>
              <w:t xml:space="preserve"> </w:t>
            </w:r>
            <w:r w:rsidRPr="003019F3">
              <w:rPr>
                <w:rFonts w:cs="David" w:hint="cs"/>
                <w:b/>
                <w:bCs/>
                <w:color w:val="FFFFFF" w:themeColor="background1"/>
                <w:sz w:val="24"/>
                <w:szCs w:val="24"/>
                <w:rtl/>
              </w:rPr>
              <w:t>ד</w:t>
            </w:r>
            <w:r w:rsidRPr="003019F3">
              <w:rPr>
                <w:rFonts w:cs="David"/>
                <w:b/>
                <w:bCs/>
                <w:color w:val="FFFFFF" w:themeColor="background1"/>
                <w:sz w:val="24"/>
                <w:szCs w:val="24"/>
                <w:rtl/>
              </w:rPr>
              <w:t xml:space="preserve">' – התמחות </w:t>
            </w:r>
            <w:r w:rsidRPr="003019F3">
              <w:rPr>
                <w:rFonts w:cs="David" w:hint="cs"/>
                <w:b/>
                <w:bCs/>
                <w:color w:val="FFFFFF" w:themeColor="background1"/>
                <w:sz w:val="24"/>
                <w:szCs w:val="24"/>
                <w:rtl/>
              </w:rPr>
              <w:t>משנה (סוג מטבע)</w:t>
            </w:r>
          </w:p>
        </w:tc>
      </w:tr>
      <w:tr w:rsidR="0057715C" w:rsidRPr="003019F3" w:rsidTr="00CB0164">
        <w:trPr>
          <w:trHeight w:val="510"/>
          <w:jc w:val="center"/>
        </w:trPr>
        <w:tc>
          <w:tcPr>
            <w:tcW w:w="7598" w:type="dxa"/>
          </w:tcPr>
          <w:p w:rsidR="0057715C" w:rsidRPr="004B53F9" w:rsidRDefault="0057715C" w:rsidP="00CB0164">
            <w:pPr>
              <w:spacing w:line="276" w:lineRule="auto"/>
              <w:jc w:val="left"/>
              <w:rPr>
                <w:rFonts w:cs="David"/>
                <w:b/>
                <w:bCs/>
                <w:szCs w:val="24"/>
                <w:rtl/>
              </w:rPr>
            </w:pPr>
            <w:r w:rsidRPr="004B53F9">
              <w:rPr>
                <w:rFonts w:cs="David" w:hint="cs"/>
                <w:b/>
                <w:bCs/>
                <w:szCs w:val="24"/>
                <w:rtl/>
              </w:rPr>
              <w:t>מדיניות ההשקעה התקנונית</w:t>
            </w:r>
          </w:p>
        </w:tc>
        <w:tc>
          <w:tcPr>
            <w:tcW w:w="2214" w:type="dxa"/>
            <w:shd w:val="clear" w:color="auto" w:fill="auto"/>
          </w:tcPr>
          <w:p w:rsidR="0057715C" w:rsidRPr="003019F3" w:rsidRDefault="0057715C" w:rsidP="00CB0164">
            <w:pPr>
              <w:spacing w:line="276" w:lineRule="auto"/>
              <w:jc w:val="left"/>
              <w:rPr>
                <w:rFonts w:cs="David"/>
                <w:sz w:val="24"/>
                <w:szCs w:val="24"/>
                <w:rtl/>
              </w:rPr>
            </w:pPr>
            <w:r w:rsidRPr="003019F3">
              <w:rPr>
                <w:rFonts w:cs="David" w:hint="cs"/>
                <w:b/>
                <w:bCs/>
                <w:sz w:val="24"/>
                <w:szCs w:val="24"/>
                <w:rtl/>
              </w:rPr>
              <w:t>התמחות המשנה המתאימה</w:t>
            </w:r>
          </w:p>
        </w:tc>
      </w:tr>
      <w:tr w:rsidR="0057715C" w:rsidRPr="003019F3" w:rsidTr="00CB0164">
        <w:trPr>
          <w:trHeight w:val="510"/>
          <w:jc w:val="center"/>
        </w:trPr>
        <w:tc>
          <w:tcPr>
            <w:tcW w:w="7598" w:type="dxa"/>
          </w:tcPr>
          <w:p w:rsidR="0057715C" w:rsidRPr="004B53F9" w:rsidRDefault="0057715C" w:rsidP="00CB0164">
            <w:pPr>
              <w:rPr>
                <w:rFonts w:ascii="Arial" w:hAnsi="Arial" w:cs="Arial"/>
                <w:sz w:val="20"/>
                <w:szCs w:val="20"/>
                <w:rtl/>
              </w:rPr>
            </w:pPr>
            <w:r w:rsidRPr="004B53F9">
              <w:rPr>
                <w:rFonts w:ascii="Arial" w:hAnsi="Arial" w:cs="Arial" w:hint="eastAsia"/>
                <w:sz w:val="20"/>
                <w:szCs w:val="20"/>
                <w:rtl/>
              </w:rPr>
              <w:t>נכסי</w:t>
            </w:r>
            <w:r w:rsidRPr="004B53F9">
              <w:rPr>
                <w:rFonts w:ascii="Arial" w:hAnsi="Arial" w:cs="Arial"/>
                <w:sz w:val="20"/>
                <w:szCs w:val="20"/>
                <w:rtl/>
              </w:rPr>
              <w:t xml:space="preserve"> המסלול יהיו חשופים למטבע חוץ בלבד. החשיפה תהיה בשיעור </w:t>
            </w:r>
            <w:r w:rsidRPr="00CB0164">
              <w:rPr>
                <w:rFonts w:ascii="Arial" w:hAnsi="Arial" w:cs="Arial"/>
                <w:sz w:val="20"/>
                <w:szCs w:val="20"/>
                <w:rtl/>
              </w:rPr>
              <w:t xml:space="preserve">שלא </w:t>
            </w:r>
            <w:r w:rsidRPr="00CB0164">
              <w:rPr>
                <w:rFonts w:ascii="Arial" w:hAnsi="Arial" w:cs="Arial" w:hint="eastAsia"/>
                <w:sz w:val="20"/>
                <w:szCs w:val="20"/>
                <w:rtl/>
              </w:rPr>
              <w:t>יירד</w:t>
            </w:r>
            <w:r w:rsidRPr="00CB0164">
              <w:rPr>
                <w:rFonts w:ascii="Arial" w:hAnsi="Arial" w:cs="Arial"/>
                <w:sz w:val="20"/>
                <w:szCs w:val="20"/>
                <w:rtl/>
              </w:rPr>
              <w:t xml:space="preserve"> מ-100% ולא יעלה על 120% מנכסי המסלול.</w:t>
            </w:r>
          </w:p>
          <w:p w:rsidR="0057715C" w:rsidRPr="004B53F9" w:rsidRDefault="0057715C" w:rsidP="00CB0164">
            <w:pPr>
              <w:rPr>
                <w:rFonts w:ascii="Arial" w:hAnsi="Arial" w:cs="Arial"/>
                <w:sz w:val="20"/>
                <w:szCs w:val="20"/>
                <w:rtl/>
              </w:rPr>
            </w:pPr>
            <w:r w:rsidRPr="004B53F9">
              <w:rPr>
                <w:rFonts w:ascii="Arial" w:hAnsi="Arial" w:cs="Arial" w:hint="eastAsia"/>
                <w:sz w:val="20"/>
                <w:szCs w:val="20"/>
                <w:rtl/>
              </w:rPr>
              <w:t>החשיפה</w:t>
            </w:r>
            <w:r w:rsidRPr="004B53F9">
              <w:rPr>
                <w:rFonts w:ascii="Arial" w:hAnsi="Arial" w:cs="Arial"/>
                <w:sz w:val="20"/>
                <w:szCs w:val="20"/>
                <w:rtl/>
              </w:rPr>
              <w:t xml:space="preserve"> תושג באמצעות השקעה במישרין, בנגזרים </w:t>
            </w:r>
            <w:r w:rsidRPr="004B53F9">
              <w:rPr>
                <w:rFonts w:ascii="Arial" w:hAnsi="Arial" w:cs="Arial" w:hint="eastAsia"/>
                <w:sz w:val="20"/>
                <w:szCs w:val="20"/>
                <w:rtl/>
              </w:rPr>
              <w:t>או</w:t>
            </w:r>
            <w:r w:rsidRPr="004B53F9">
              <w:rPr>
                <w:rFonts w:ascii="Arial" w:hAnsi="Arial" w:cs="Arial"/>
                <w:sz w:val="20"/>
                <w:szCs w:val="20"/>
                <w:rtl/>
              </w:rPr>
              <w:t xml:space="preserve"> בתעודות סל. </w:t>
            </w:r>
          </w:p>
          <w:p w:rsidR="0057715C" w:rsidRPr="004B53F9" w:rsidRDefault="0057715C" w:rsidP="00CB0164">
            <w:pPr>
              <w:rPr>
                <w:rFonts w:ascii="Arial" w:hAnsi="Arial" w:cs="Arial"/>
                <w:sz w:val="20"/>
                <w:szCs w:val="20"/>
                <w:rtl/>
              </w:rPr>
            </w:pPr>
          </w:p>
        </w:tc>
        <w:tc>
          <w:tcPr>
            <w:tcW w:w="2214"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cs"/>
                <w:sz w:val="20"/>
                <w:szCs w:val="20"/>
                <w:rtl/>
              </w:rPr>
              <w:t xml:space="preserve">מטבע </w:t>
            </w:r>
            <w:r w:rsidRPr="003019F3">
              <w:rPr>
                <w:rFonts w:ascii="Arial" w:hAnsi="Arial" w:cs="Arial" w:hint="eastAsia"/>
                <w:sz w:val="20"/>
                <w:szCs w:val="20"/>
                <w:rtl/>
              </w:rPr>
              <w:t>חוץ</w:t>
            </w:r>
          </w:p>
        </w:tc>
      </w:tr>
      <w:tr w:rsidR="0057715C" w:rsidRPr="003019F3" w:rsidTr="00CB0164">
        <w:trPr>
          <w:trHeight w:val="510"/>
          <w:jc w:val="center"/>
        </w:trPr>
        <w:tc>
          <w:tcPr>
            <w:tcW w:w="7598"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w:t>
            </w:r>
            <w:r w:rsidRPr="003019F3">
              <w:rPr>
                <w:rFonts w:ascii="Arial" w:hAnsi="Arial" w:cs="Arial" w:hint="eastAsia"/>
                <w:sz w:val="20"/>
                <w:szCs w:val="20"/>
                <w:rtl/>
              </w:rPr>
              <w:t>ל</w:t>
            </w:r>
            <w:r w:rsidRPr="003019F3">
              <w:rPr>
                <w:rFonts w:ascii="Arial" w:hAnsi="Arial" w:cs="Arial" w:hint="eastAsia"/>
                <w:sz w:val="20"/>
                <w:szCs w:val="20"/>
                <w:u w:val="single"/>
                <w:rtl/>
              </w:rPr>
              <w:t>מטבע</w:t>
            </w:r>
            <w:r w:rsidRPr="003019F3">
              <w:rPr>
                <w:rFonts w:ascii="Arial" w:hAnsi="Arial" w:cs="Arial"/>
                <w:sz w:val="20"/>
                <w:szCs w:val="20"/>
                <w:u w:val="single"/>
                <w:rtl/>
              </w:rPr>
              <w:t xml:space="preserve"> </w:t>
            </w:r>
            <w:r w:rsidRPr="003019F3">
              <w:rPr>
                <w:rFonts w:ascii="Arial" w:hAnsi="Arial" w:cs="Arial"/>
                <w:sz w:val="20"/>
                <w:szCs w:val="20"/>
                <w:u w:val="single"/>
              </w:rPr>
              <w:t>X</w:t>
            </w:r>
            <w:r w:rsidRPr="003019F3">
              <w:rPr>
                <w:rFonts w:ascii="Arial" w:hAnsi="Arial" w:cs="Arial"/>
                <w:sz w:val="20"/>
                <w:szCs w:val="20"/>
                <w:rtl/>
              </w:rPr>
              <w:t xml:space="preserve"> בלבד. החשיפה תהיה בשיעור שלא יפחת מ-100% ולא יעלה על 120% מנכסי המסלול.</w:t>
            </w:r>
          </w:p>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החשיפה</w:t>
            </w:r>
            <w:r w:rsidRPr="003019F3">
              <w:rPr>
                <w:rFonts w:ascii="Arial" w:hAnsi="Arial" w:cs="Arial"/>
                <w:sz w:val="20"/>
                <w:szCs w:val="20"/>
                <w:rtl/>
              </w:rPr>
              <w:t xml:space="preserve"> </w:t>
            </w:r>
            <w:r w:rsidRPr="003019F3">
              <w:rPr>
                <w:rFonts w:ascii="Arial" w:hAnsi="Arial" w:cs="Arial" w:hint="eastAsia"/>
                <w:sz w:val="20"/>
                <w:szCs w:val="20"/>
                <w:rtl/>
              </w:rPr>
              <w:t>תושג</w:t>
            </w:r>
            <w:r w:rsidRPr="003019F3">
              <w:rPr>
                <w:rFonts w:ascii="Arial" w:hAnsi="Arial" w:cs="Arial"/>
                <w:sz w:val="20"/>
                <w:szCs w:val="20"/>
                <w:rtl/>
              </w:rPr>
              <w:t xml:space="preserve"> </w:t>
            </w:r>
            <w:r w:rsidRPr="003019F3">
              <w:rPr>
                <w:rFonts w:ascii="Arial" w:hAnsi="Arial" w:cs="Arial" w:hint="eastAsia"/>
                <w:sz w:val="20"/>
                <w:szCs w:val="20"/>
                <w:rtl/>
              </w:rPr>
              <w:t>באמצעות</w:t>
            </w:r>
            <w:r w:rsidRPr="003019F3">
              <w:rPr>
                <w:rFonts w:ascii="Arial" w:hAnsi="Arial" w:cs="Arial"/>
                <w:sz w:val="20"/>
                <w:szCs w:val="20"/>
                <w:rtl/>
              </w:rPr>
              <w:t xml:space="preserve"> </w:t>
            </w:r>
            <w:r w:rsidRPr="003019F3">
              <w:rPr>
                <w:rFonts w:ascii="Arial" w:hAnsi="Arial" w:cs="Arial" w:hint="eastAsia"/>
                <w:sz w:val="20"/>
                <w:szCs w:val="20"/>
                <w:rtl/>
              </w:rPr>
              <w:t>השקעה</w:t>
            </w:r>
            <w:r w:rsidRPr="003019F3">
              <w:rPr>
                <w:rFonts w:ascii="Arial" w:hAnsi="Arial" w:cs="Arial"/>
                <w:sz w:val="20"/>
                <w:szCs w:val="20"/>
                <w:rtl/>
              </w:rPr>
              <w:t xml:space="preserve"> </w:t>
            </w:r>
            <w:r w:rsidRPr="003019F3">
              <w:rPr>
                <w:rFonts w:ascii="Arial" w:hAnsi="Arial" w:cs="Arial" w:hint="eastAsia"/>
                <w:sz w:val="20"/>
                <w:szCs w:val="20"/>
                <w:rtl/>
              </w:rPr>
              <w:t>במישרין</w:t>
            </w:r>
            <w:r w:rsidRPr="003019F3">
              <w:rPr>
                <w:rFonts w:ascii="Arial" w:hAnsi="Arial" w:cs="Arial"/>
                <w:sz w:val="20"/>
                <w:szCs w:val="20"/>
                <w:rtl/>
              </w:rPr>
              <w:t xml:space="preserve">, </w:t>
            </w:r>
            <w:r w:rsidRPr="003019F3">
              <w:rPr>
                <w:rFonts w:ascii="Arial" w:hAnsi="Arial" w:cs="Arial" w:hint="eastAsia"/>
                <w:sz w:val="20"/>
                <w:szCs w:val="20"/>
                <w:rtl/>
              </w:rPr>
              <w:t>בנגזרים</w:t>
            </w:r>
            <w:r w:rsidRPr="003019F3">
              <w:rPr>
                <w:rFonts w:ascii="Arial" w:hAnsi="Arial" w:cs="Arial"/>
                <w:sz w:val="20"/>
                <w:szCs w:val="20"/>
                <w:rtl/>
              </w:rPr>
              <w:t xml:space="preserve"> </w:t>
            </w:r>
            <w:r>
              <w:rPr>
                <w:rFonts w:ascii="Arial" w:hAnsi="Arial" w:cs="Arial" w:hint="cs"/>
                <w:sz w:val="20"/>
                <w:szCs w:val="20"/>
                <w:rtl/>
              </w:rPr>
              <w:t xml:space="preserve">או </w:t>
            </w:r>
            <w:r w:rsidRPr="003019F3">
              <w:rPr>
                <w:rFonts w:ascii="Arial" w:hAnsi="Arial" w:cs="Arial" w:hint="eastAsia"/>
                <w:sz w:val="20"/>
                <w:szCs w:val="20"/>
                <w:rtl/>
              </w:rPr>
              <w:t>בתעודות</w:t>
            </w:r>
            <w:r w:rsidRPr="003019F3">
              <w:rPr>
                <w:rFonts w:ascii="Arial" w:hAnsi="Arial" w:cs="Arial"/>
                <w:sz w:val="20"/>
                <w:szCs w:val="20"/>
                <w:rtl/>
              </w:rPr>
              <w:t xml:space="preserve"> </w:t>
            </w:r>
            <w:r w:rsidRPr="003019F3">
              <w:rPr>
                <w:rFonts w:ascii="Arial" w:hAnsi="Arial" w:cs="Arial" w:hint="eastAsia"/>
                <w:sz w:val="20"/>
                <w:szCs w:val="20"/>
                <w:rtl/>
              </w:rPr>
              <w:t>סל</w:t>
            </w:r>
            <w:r w:rsidRPr="003019F3">
              <w:rPr>
                <w:rFonts w:ascii="Arial" w:hAnsi="Arial" w:cs="Arial"/>
                <w:sz w:val="20"/>
                <w:szCs w:val="20"/>
                <w:rtl/>
              </w:rPr>
              <w:t>.</w:t>
            </w:r>
          </w:p>
          <w:p w:rsidR="0057715C" w:rsidRPr="003019F3" w:rsidRDefault="0057715C" w:rsidP="00CB0164">
            <w:pPr>
              <w:rPr>
                <w:rFonts w:ascii="Arial" w:hAnsi="Arial" w:cs="Arial"/>
                <w:sz w:val="20"/>
                <w:szCs w:val="20"/>
                <w:rtl/>
              </w:rPr>
            </w:pPr>
          </w:p>
        </w:tc>
        <w:tc>
          <w:tcPr>
            <w:tcW w:w="2214" w:type="dxa"/>
            <w:shd w:val="clear" w:color="auto" w:fill="auto"/>
          </w:tcPr>
          <w:p w:rsidR="0057715C" w:rsidRPr="003019F3" w:rsidRDefault="0057715C" w:rsidP="00CB0164">
            <w:pPr>
              <w:spacing w:line="276" w:lineRule="auto"/>
              <w:jc w:val="left"/>
              <w:rPr>
                <w:rFonts w:ascii="Arial" w:hAnsi="Arial" w:cs="Arial"/>
                <w:sz w:val="20"/>
                <w:szCs w:val="20"/>
                <w:u w:val="single"/>
                <w:rtl/>
              </w:rPr>
            </w:pPr>
            <w:r w:rsidRPr="003019F3">
              <w:rPr>
                <w:rFonts w:ascii="Arial" w:hAnsi="Arial" w:cs="Arial" w:hint="eastAsia"/>
                <w:sz w:val="20"/>
                <w:szCs w:val="20"/>
                <w:u w:val="single"/>
                <w:rtl/>
              </w:rPr>
              <w:t>מטבע</w:t>
            </w:r>
            <w:r w:rsidRPr="003019F3">
              <w:rPr>
                <w:rFonts w:ascii="Arial" w:hAnsi="Arial" w:cs="Arial"/>
                <w:sz w:val="20"/>
                <w:szCs w:val="20"/>
                <w:u w:val="single"/>
                <w:rtl/>
              </w:rPr>
              <w:t xml:space="preserve"> </w:t>
            </w:r>
            <w:r w:rsidRPr="003019F3">
              <w:rPr>
                <w:rFonts w:ascii="Arial" w:hAnsi="Arial" w:cs="Arial"/>
                <w:sz w:val="20"/>
                <w:szCs w:val="20"/>
                <w:u w:val="single"/>
              </w:rPr>
              <w:t>X</w:t>
            </w:r>
          </w:p>
        </w:tc>
      </w:tr>
    </w:tbl>
    <w:p w:rsidR="0057715C" w:rsidRPr="003019F3" w:rsidRDefault="0057715C" w:rsidP="0057715C">
      <w:pPr>
        <w:spacing w:line="276" w:lineRule="auto"/>
        <w:jc w:val="center"/>
        <w:rPr>
          <w:rFonts w:cs="David"/>
          <w:b/>
          <w:bCs/>
          <w:szCs w:val="24"/>
          <w:rtl/>
        </w:rPr>
      </w:pPr>
    </w:p>
    <w:p w:rsidR="00EE5A32" w:rsidRDefault="00EE5A32" w:rsidP="0057715C">
      <w:pPr>
        <w:spacing w:line="276" w:lineRule="auto"/>
        <w:jc w:val="center"/>
        <w:rPr>
          <w:rFonts w:cs="David"/>
          <w:b/>
          <w:bCs/>
          <w:szCs w:val="24"/>
          <w:rtl/>
        </w:rPr>
      </w:pPr>
    </w:p>
    <w:p w:rsidR="00EE5A32" w:rsidRDefault="00EE5A32" w:rsidP="0057715C">
      <w:pPr>
        <w:spacing w:line="276" w:lineRule="auto"/>
        <w:jc w:val="center"/>
        <w:rPr>
          <w:rFonts w:cs="David"/>
          <w:b/>
          <w:bCs/>
          <w:szCs w:val="24"/>
          <w:rtl/>
        </w:rPr>
      </w:pPr>
    </w:p>
    <w:p w:rsidR="00EE5A32" w:rsidRDefault="00EE5A32" w:rsidP="0057715C">
      <w:pPr>
        <w:spacing w:line="276" w:lineRule="auto"/>
        <w:jc w:val="center"/>
        <w:rPr>
          <w:rFonts w:cs="David"/>
          <w:b/>
          <w:bCs/>
          <w:szCs w:val="24"/>
          <w:rtl/>
        </w:rPr>
      </w:pPr>
    </w:p>
    <w:p w:rsidR="0057715C" w:rsidRPr="003019F3" w:rsidRDefault="0057715C" w:rsidP="0057715C">
      <w:pPr>
        <w:spacing w:line="276" w:lineRule="auto"/>
        <w:jc w:val="center"/>
        <w:rPr>
          <w:rFonts w:cs="David"/>
          <w:sz w:val="24"/>
          <w:szCs w:val="24"/>
          <w:rtl/>
        </w:rPr>
      </w:pPr>
      <w:r w:rsidRPr="003019F3">
        <w:rPr>
          <w:rFonts w:cs="David" w:hint="cs"/>
          <w:b/>
          <w:bCs/>
          <w:szCs w:val="24"/>
          <w:rtl/>
        </w:rPr>
        <w:t xml:space="preserve">אפיק השקעה: </w:t>
      </w:r>
      <w:r w:rsidRPr="003019F3">
        <w:rPr>
          <w:rFonts w:cs="David" w:hint="eastAsia"/>
          <w:b/>
          <w:bCs/>
          <w:sz w:val="24"/>
          <w:szCs w:val="24"/>
          <w:rtl/>
        </w:rPr>
        <w:t>כספי</w:t>
      </w:r>
    </w:p>
    <w:p w:rsidR="0057715C" w:rsidRPr="003019F3" w:rsidRDefault="0057715C" w:rsidP="0057715C">
      <w:pPr>
        <w:spacing w:line="276" w:lineRule="auto"/>
        <w:jc w:val="left"/>
        <w:rPr>
          <w:rFonts w:cs="David"/>
          <w:sz w:val="24"/>
          <w:szCs w:val="24"/>
          <w:rtl/>
        </w:rPr>
      </w:pPr>
    </w:p>
    <w:p w:rsidR="0057715C" w:rsidRPr="003019F3" w:rsidRDefault="0057715C" w:rsidP="0057715C">
      <w:pPr>
        <w:spacing w:line="276" w:lineRule="auto"/>
        <w:rPr>
          <w:rFonts w:cs="David"/>
          <w:sz w:val="24"/>
          <w:szCs w:val="24"/>
          <w:rtl/>
        </w:rPr>
      </w:pPr>
      <w:r w:rsidRPr="003019F3">
        <w:rPr>
          <w:rFonts w:cs="David" w:hint="cs"/>
          <w:sz w:val="24"/>
          <w:szCs w:val="24"/>
          <w:rtl/>
        </w:rPr>
        <w:t xml:space="preserve">מדיניות ההשקעה התקנונית תהיה: </w:t>
      </w:r>
    </w:p>
    <w:p w:rsidR="0057715C" w:rsidRPr="003019F3" w:rsidRDefault="0057715C" w:rsidP="0057715C">
      <w:pPr>
        <w:spacing w:line="276" w:lineRule="auto"/>
        <w:rPr>
          <w:rFonts w:cs="David"/>
          <w:sz w:val="24"/>
          <w:szCs w:val="24"/>
          <w:rtl/>
        </w:rPr>
      </w:pPr>
    </w:p>
    <w:p w:rsidR="0057715C" w:rsidRPr="003019F3" w:rsidRDefault="0057715C" w:rsidP="0057715C">
      <w:pPr>
        <w:rPr>
          <w:rFonts w:ascii="Arial" w:hAnsi="Arial" w:cs="Arial"/>
          <w:sz w:val="20"/>
          <w:szCs w:val="20"/>
          <w:rtl/>
        </w:rPr>
      </w:pPr>
      <w:r w:rsidRPr="003019F3">
        <w:rPr>
          <w:rFonts w:ascii="Arial" w:hAnsi="Arial" w:cs="Arial" w:hint="cs"/>
          <w:sz w:val="20"/>
          <w:szCs w:val="20"/>
          <w:rtl/>
        </w:rPr>
        <w:t>"</w:t>
      </w:r>
      <w:r w:rsidRPr="003019F3">
        <w:rPr>
          <w:rFonts w:ascii="Arial" w:hAnsi="Arial" w:cs="Arial" w:hint="eastAsia"/>
          <w:sz w:val="20"/>
          <w:szCs w:val="20"/>
          <w:rtl/>
        </w:rPr>
        <w:t>כל</w:t>
      </w:r>
      <w:r w:rsidRPr="003019F3">
        <w:rPr>
          <w:rFonts w:ascii="Arial" w:hAnsi="Arial" w:cs="Arial"/>
          <w:sz w:val="20"/>
          <w:szCs w:val="20"/>
          <w:rtl/>
        </w:rPr>
        <w:t xml:space="preserve"> </w:t>
      </w: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יושקעו</w:t>
      </w:r>
      <w:r w:rsidRPr="003019F3">
        <w:rPr>
          <w:rFonts w:ascii="Arial" w:hAnsi="Arial" w:cs="Arial"/>
          <w:sz w:val="20"/>
          <w:szCs w:val="20"/>
          <w:rtl/>
        </w:rPr>
        <w:t xml:space="preserve"> </w:t>
      </w:r>
      <w:r w:rsidRPr="003019F3">
        <w:rPr>
          <w:rFonts w:ascii="Arial" w:hAnsi="Arial" w:cs="Arial" w:hint="eastAsia"/>
          <w:sz w:val="20"/>
          <w:szCs w:val="20"/>
          <w:rtl/>
        </w:rPr>
        <w:t>בנכסים</w:t>
      </w:r>
      <w:r w:rsidRPr="003019F3">
        <w:rPr>
          <w:rFonts w:ascii="Arial" w:hAnsi="Arial" w:cs="Arial"/>
          <w:sz w:val="20"/>
          <w:szCs w:val="20"/>
          <w:rtl/>
        </w:rPr>
        <w:t xml:space="preserve"> </w:t>
      </w:r>
      <w:r w:rsidRPr="003019F3">
        <w:rPr>
          <w:rFonts w:ascii="Arial" w:hAnsi="Arial" w:cs="Arial" w:hint="eastAsia"/>
          <w:sz w:val="20"/>
          <w:szCs w:val="20"/>
          <w:rtl/>
        </w:rPr>
        <w:t>המפורטים</w:t>
      </w:r>
      <w:r w:rsidRPr="003019F3">
        <w:rPr>
          <w:rFonts w:ascii="Arial" w:hAnsi="Arial" w:cs="Arial"/>
          <w:sz w:val="20"/>
          <w:szCs w:val="20"/>
          <w:rtl/>
        </w:rPr>
        <w:t xml:space="preserve"> </w:t>
      </w:r>
      <w:r w:rsidRPr="003019F3">
        <w:rPr>
          <w:rFonts w:ascii="Arial" w:hAnsi="Arial" w:cs="Arial" w:hint="eastAsia"/>
          <w:sz w:val="20"/>
          <w:szCs w:val="20"/>
          <w:rtl/>
        </w:rPr>
        <w:t>בסעיף</w:t>
      </w:r>
      <w:r w:rsidRPr="003019F3">
        <w:rPr>
          <w:rFonts w:ascii="Arial" w:hAnsi="Arial" w:cs="Arial"/>
          <w:sz w:val="20"/>
          <w:szCs w:val="20"/>
          <w:rtl/>
        </w:rPr>
        <w:t xml:space="preserve"> 2א </w:t>
      </w:r>
      <w:r w:rsidRPr="003019F3">
        <w:rPr>
          <w:rFonts w:ascii="Arial" w:hAnsi="Arial" w:cs="Arial" w:hint="eastAsia"/>
          <w:sz w:val="20"/>
          <w:szCs w:val="20"/>
          <w:rtl/>
        </w:rPr>
        <w:t>לתקנות</w:t>
      </w:r>
      <w:r w:rsidRPr="003019F3">
        <w:rPr>
          <w:rFonts w:ascii="Arial" w:hAnsi="Arial" w:cs="Arial"/>
          <w:sz w:val="20"/>
          <w:szCs w:val="20"/>
          <w:rtl/>
        </w:rPr>
        <w:t xml:space="preserve"> </w:t>
      </w:r>
      <w:r w:rsidRPr="003019F3">
        <w:rPr>
          <w:rFonts w:ascii="Arial" w:hAnsi="Arial" w:cs="Arial" w:hint="eastAsia"/>
          <w:sz w:val="20"/>
          <w:szCs w:val="20"/>
          <w:rtl/>
        </w:rPr>
        <w:t>השקעות</w:t>
      </w:r>
      <w:r w:rsidRPr="003019F3">
        <w:rPr>
          <w:rFonts w:ascii="Arial" w:hAnsi="Arial" w:cs="Arial"/>
          <w:sz w:val="20"/>
          <w:szCs w:val="20"/>
          <w:rtl/>
        </w:rPr>
        <w:t xml:space="preserve"> </w:t>
      </w:r>
      <w:r w:rsidRPr="003019F3">
        <w:rPr>
          <w:rFonts w:ascii="Arial" w:hAnsi="Arial" w:cs="Arial" w:hint="eastAsia"/>
          <w:sz w:val="20"/>
          <w:szCs w:val="20"/>
          <w:rtl/>
        </w:rPr>
        <w:t>משותפות</w:t>
      </w:r>
      <w:r w:rsidRPr="003019F3">
        <w:rPr>
          <w:rFonts w:ascii="Arial" w:hAnsi="Arial" w:cs="Arial"/>
          <w:sz w:val="20"/>
          <w:szCs w:val="20"/>
          <w:rtl/>
        </w:rPr>
        <w:t xml:space="preserve"> </w:t>
      </w:r>
      <w:r w:rsidRPr="003019F3">
        <w:rPr>
          <w:rFonts w:ascii="Arial" w:hAnsi="Arial" w:cs="Arial" w:hint="eastAsia"/>
          <w:sz w:val="20"/>
          <w:szCs w:val="20"/>
          <w:rtl/>
        </w:rPr>
        <w:t>בנאמנות</w:t>
      </w:r>
      <w:r w:rsidRPr="003019F3">
        <w:rPr>
          <w:rFonts w:ascii="Arial" w:hAnsi="Arial" w:cs="Arial"/>
          <w:sz w:val="20"/>
          <w:szCs w:val="20"/>
          <w:rtl/>
        </w:rPr>
        <w:t xml:space="preserve"> (נכסים </w:t>
      </w:r>
      <w:r w:rsidRPr="003019F3">
        <w:rPr>
          <w:rFonts w:ascii="Arial" w:hAnsi="Arial" w:cs="Arial" w:hint="eastAsia"/>
          <w:sz w:val="20"/>
          <w:szCs w:val="20"/>
          <w:rtl/>
        </w:rPr>
        <w:t>שמותר</w:t>
      </w:r>
      <w:r w:rsidRPr="003019F3">
        <w:rPr>
          <w:rFonts w:ascii="Arial" w:hAnsi="Arial" w:cs="Arial"/>
          <w:sz w:val="20"/>
          <w:szCs w:val="20"/>
          <w:rtl/>
        </w:rPr>
        <w:t xml:space="preserve"> </w:t>
      </w:r>
      <w:r w:rsidRPr="003019F3">
        <w:rPr>
          <w:rFonts w:ascii="Arial" w:hAnsi="Arial" w:cs="Arial" w:hint="eastAsia"/>
          <w:sz w:val="20"/>
          <w:szCs w:val="20"/>
          <w:rtl/>
        </w:rPr>
        <w:t>לקנות</w:t>
      </w:r>
      <w:r w:rsidRPr="003019F3">
        <w:rPr>
          <w:rFonts w:ascii="Arial" w:hAnsi="Arial" w:cs="Arial"/>
          <w:sz w:val="20"/>
          <w:szCs w:val="20"/>
          <w:rtl/>
        </w:rPr>
        <w:t xml:space="preserve"> </w:t>
      </w:r>
      <w:r w:rsidRPr="003019F3">
        <w:rPr>
          <w:rFonts w:ascii="Arial" w:hAnsi="Arial" w:cs="Arial" w:hint="eastAsia"/>
          <w:sz w:val="20"/>
          <w:szCs w:val="20"/>
          <w:rtl/>
        </w:rPr>
        <w:t>ולהחזיק</w:t>
      </w:r>
      <w:r w:rsidRPr="003019F3">
        <w:rPr>
          <w:rFonts w:ascii="Arial" w:hAnsi="Arial" w:cs="Arial"/>
          <w:sz w:val="20"/>
          <w:szCs w:val="20"/>
          <w:rtl/>
        </w:rPr>
        <w:t xml:space="preserve"> </w:t>
      </w:r>
      <w:r w:rsidRPr="003019F3">
        <w:rPr>
          <w:rFonts w:ascii="Arial" w:hAnsi="Arial" w:cs="Arial" w:hint="eastAsia"/>
          <w:sz w:val="20"/>
          <w:szCs w:val="20"/>
          <w:rtl/>
        </w:rPr>
        <w:t>בקרן</w:t>
      </w:r>
      <w:r w:rsidRPr="003019F3">
        <w:rPr>
          <w:rFonts w:ascii="Arial" w:hAnsi="Arial" w:cs="Arial"/>
          <w:sz w:val="20"/>
          <w:szCs w:val="20"/>
          <w:rtl/>
        </w:rPr>
        <w:t xml:space="preserve"> </w:t>
      </w:r>
      <w:r w:rsidRPr="003019F3">
        <w:rPr>
          <w:rFonts w:ascii="Arial" w:hAnsi="Arial" w:cs="Arial" w:hint="eastAsia"/>
          <w:sz w:val="20"/>
          <w:szCs w:val="20"/>
          <w:rtl/>
        </w:rPr>
        <w:t>ושיעוריהם</w:t>
      </w:r>
      <w:r w:rsidRPr="003019F3">
        <w:rPr>
          <w:rFonts w:ascii="Arial" w:hAnsi="Arial" w:cs="Arial"/>
          <w:sz w:val="20"/>
          <w:szCs w:val="20"/>
          <w:rtl/>
        </w:rPr>
        <w:t xml:space="preserve"> </w:t>
      </w:r>
      <w:r w:rsidRPr="003019F3">
        <w:rPr>
          <w:rFonts w:ascii="Arial" w:hAnsi="Arial" w:cs="Arial" w:hint="eastAsia"/>
          <w:sz w:val="20"/>
          <w:szCs w:val="20"/>
          <w:rtl/>
        </w:rPr>
        <w:t>המרביים</w:t>
      </w:r>
      <w:r w:rsidRPr="003019F3">
        <w:rPr>
          <w:rFonts w:ascii="Arial" w:hAnsi="Arial" w:cs="Arial"/>
          <w:sz w:val="20"/>
          <w:szCs w:val="20"/>
          <w:rtl/>
        </w:rPr>
        <w:t xml:space="preserve">), </w:t>
      </w:r>
      <w:r w:rsidRPr="003019F3">
        <w:rPr>
          <w:rFonts w:ascii="Arial" w:hAnsi="Arial" w:cs="Arial" w:hint="eastAsia"/>
          <w:sz w:val="20"/>
          <w:szCs w:val="20"/>
          <w:rtl/>
        </w:rPr>
        <w:t>התשנ</w:t>
      </w:r>
      <w:r w:rsidRPr="003019F3">
        <w:rPr>
          <w:rFonts w:ascii="Arial" w:hAnsi="Arial" w:cs="Arial"/>
          <w:sz w:val="20"/>
          <w:szCs w:val="20"/>
          <w:rtl/>
        </w:rPr>
        <w:t>"ה-1994.</w:t>
      </w:r>
      <w:r w:rsidRPr="003019F3">
        <w:rPr>
          <w:rFonts w:ascii="Arial" w:hAnsi="Arial" w:cs="Arial" w:hint="cs"/>
          <w:sz w:val="20"/>
          <w:szCs w:val="20"/>
          <w:rtl/>
        </w:rPr>
        <w:t>"</w:t>
      </w:r>
      <w:r w:rsidRPr="003019F3">
        <w:rPr>
          <w:rFonts w:ascii="Arial" w:hAnsi="Arial" w:cs="Arial"/>
          <w:sz w:val="20"/>
          <w:szCs w:val="20"/>
          <w:rtl/>
        </w:rPr>
        <w:t xml:space="preserve"> </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tl/>
        </w:rPr>
      </w:pPr>
      <w:r w:rsidRPr="003019F3">
        <w:rPr>
          <w:rFonts w:cs="David" w:hint="cs"/>
          <w:sz w:val="24"/>
          <w:szCs w:val="24"/>
          <w:rtl/>
        </w:rPr>
        <w:t xml:space="preserve">שם מסלול המתמחה באפיק השקעה כספי יהיה: </w:t>
      </w:r>
      <w:r w:rsidRPr="003019F3">
        <w:rPr>
          <w:rFonts w:ascii="Arial" w:hAnsi="Arial" w:cs="Arial"/>
          <w:sz w:val="20"/>
          <w:szCs w:val="20"/>
          <w:rtl/>
        </w:rPr>
        <w:t>"</w:t>
      </w:r>
      <w:r w:rsidRPr="003019F3">
        <w:rPr>
          <w:rFonts w:ascii="Arial" w:hAnsi="Arial" w:cs="Arial" w:hint="eastAsia"/>
          <w:i/>
          <w:iCs/>
          <w:sz w:val="20"/>
          <w:szCs w:val="20"/>
          <w:rtl/>
        </w:rPr>
        <w:t>תחילית</w:t>
      </w:r>
      <w:r w:rsidRPr="003019F3">
        <w:rPr>
          <w:rFonts w:ascii="Arial" w:hAnsi="Arial" w:cs="Arial"/>
          <w:sz w:val="20"/>
          <w:szCs w:val="20"/>
          <w:rtl/>
        </w:rPr>
        <w:t xml:space="preserve">, </w:t>
      </w:r>
      <w:r w:rsidRPr="003019F3">
        <w:rPr>
          <w:rFonts w:ascii="Arial" w:hAnsi="Arial" w:cs="Arial" w:hint="eastAsia"/>
          <w:sz w:val="20"/>
          <w:szCs w:val="20"/>
          <w:rtl/>
        </w:rPr>
        <w:t>מסלול</w:t>
      </w:r>
      <w:r w:rsidRPr="003019F3">
        <w:rPr>
          <w:rFonts w:ascii="Arial" w:hAnsi="Arial" w:cs="Arial"/>
          <w:sz w:val="20"/>
          <w:szCs w:val="20"/>
          <w:rtl/>
        </w:rPr>
        <w:t xml:space="preserve"> </w:t>
      </w:r>
      <w:r w:rsidRPr="003019F3">
        <w:rPr>
          <w:rFonts w:ascii="Arial" w:hAnsi="Arial" w:cs="Arial" w:hint="eastAsia"/>
          <w:sz w:val="20"/>
          <w:szCs w:val="20"/>
          <w:rtl/>
        </w:rPr>
        <w:t>כספי</w:t>
      </w:r>
      <w:r w:rsidRPr="003019F3">
        <w:rPr>
          <w:rFonts w:ascii="Arial" w:hAnsi="Arial" w:cs="Arial"/>
          <w:sz w:val="20"/>
          <w:szCs w:val="20"/>
          <w:rtl/>
        </w:rPr>
        <w:t>".</w:t>
      </w:r>
    </w:p>
    <w:p w:rsidR="0057715C" w:rsidRPr="003019F3" w:rsidRDefault="0057715C" w:rsidP="0057715C">
      <w:pPr>
        <w:spacing w:line="276" w:lineRule="auto"/>
        <w:jc w:val="left"/>
        <w:rPr>
          <w:rFonts w:cs="David"/>
          <w:sz w:val="24"/>
          <w:szCs w:val="24"/>
          <w:rtl/>
        </w:rPr>
      </w:pPr>
    </w:p>
    <w:p w:rsidR="0057715C" w:rsidRPr="003019F3" w:rsidRDefault="0057715C" w:rsidP="0057715C">
      <w:pPr>
        <w:spacing w:line="276" w:lineRule="auto"/>
        <w:jc w:val="center"/>
        <w:rPr>
          <w:rFonts w:cs="David"/>
          <w:b/>
          <w:bCs/>
          <w:szCs w:val="24"/>
          <w:rtl/>
        </w:rPr>
      </w:pPr>
    </w:p>
    <w:p w:rsidR="0057715C" w:rsidRPr="003019F3" w:rsidRDefault="0057715C" w:rsidP="0057715C">
      <w:pPr>
        <w:spacing w:line="276" w:lineRule="auto"/>
        <w:jc w:val="center"/>
        <w:rPr>
          <w:rFonts w:cs="David"/>
          <w:sz w:val="24"/>
          <w:szCs w:val="24"/>
          <w:rtl/>
        </w:rPr>
      </w:pPr>
      <w:r w:rsidRPr="003019F3">
        <w:rPr>
          <w:rFonts w:cs="David" w:hint="eastAsia"/>
          <w:b/>
          <w:bCs/>
          <w:szCs w:val="24"/>
          <w:rtl/>
        </w:rPr>
        <w:t>תחום</w:t>
      </w:r>
      <w:r w:rsidRPr="003019F3">
        <w:rPr>
          <w:rFonts w:cs="David"/>
          <w:b/>
          <w:bCs/>
          <w:szCs w:val="24"/>
          <w:rtl/>
        </w:rPr>
        <w:t xml:space="preserve"> השקעה: </w:t>
      </w:r>
      <w:r w:rsidRPr="003019F3">
        <w:rPr>
          <w:rFonts w:cs="David" w:hint="eastAsia"/>
          <w:b/>
          <w:bCs/>
          <w:sz w:val="24"/>
          <w:szCs w:val="24"/>
          <w:rtl/>
        </w:rPr>
        <w:t>חו</w:t>
      </w:r>
      <w:r w:rsidRPr="003019F3">
        <w:rPr>
          <w:rFonts w:cs="David"/>
          <w:b/>
          <w:bCs/>
          <w:sz w:val="24"/>
          <w:szCs w:val="24"/>
          <w:rtl/>
        </w:rPr>
        <w:t>"ל</w:t>
      </w:r>
    </w:p>
    <w:p w:rsidR="0057715C" w:rsidRPr="003019F3" w:rsidRDefault="0057715C" w:rsidP="0057715C">
      <w:pPr>
        <w:spacing w:line="276" w:lineRule="auto"/>
        <w:jc w:val="left"/>
        <w:rPr>
          <w:rFonts w:cs="David"/>
          <w:sz w:val="24"/>
          <w:szCs w:val="24"/>
          <w:rtl/>
        </w:rPr>
      </w:pPr>
    </w:p>
    <w:p w:rsidR="0057715C" w:rsidRPr="003019F3" w:rsidRDefault="0057715C" w:rsidP="0057715C">
      <w:pPr>
        <w:spacing w:line="276" w:lineRule="auto"/>
        <w:jc w:val="left"/>
        <w:rPr>
          <w:rFonts w:cs="David"/>
          <w:sz w:val="24"/>
          <w:szCs w:val="24"/>
          <w:rtl/>
        </w:rPr>
      </w:pPr>
      <w:r w:rsidRPr="003019F3">
        <w:rPr>
          <w:rFonts w:cs="David" w:hint="eastAsia"/>
          <w:sz w:val="24"/>
          <w:szCs w:val="24"/>
          <w:rtl/>
        </w:rPr>
        <w:t>מדיניות</w:t>
      </w:r>
      <w:r w:rsidRPr="003019F3">
        <w:rPr>
          <w:rFonts w:cs="David"/>
          <w:sz w:val="24"/>
          <w:szCs w:val="24"/>
          <w:rtl/>
        </w:rPr>
        <w:t xml:space="preserve"> </w:t>
      </w:r>
      <w:r w:rsidRPr="003019F3">
        <w:rPr>
          <w:rFonts w:cs="David" w:hint="eastAsia"/>
          <w:sz w:val="24"/>
          <w:szCs w:val="24"/>
          <w:rtl/>
        </w:rPr>
        <w:t>ההשקעה</w:t>
      </w:r>
      <w:r w:rsidRPr="003019F3">
        <w:rPr>
          <w:rFonts w:cs="David"/>
          <w:sz w:val="24"/>
          <w:szCs w:val="24"/>
          <w:rtl/>
        </w:rPr>
        <w:t xml:space="preserve"> </w:t>
      </w:r>
      <w:r w:rsidRPr="003019F3">
        <w:rPr>
          <w:rFonts w:cs="David" w:hint="eastAsia"/>
          <w:sz w:val="24"/>
          <w:szCs w:val="24"/>
          <w:rtl/>
        </w:rPr>
        <w:t>התקנונית</w:t>
      </w:r>
      <w:r w:rsidRPr="003019F3">
        <w:rPr>
          <w:rFonts w:cs="David"/>
          <w:sz w:val="24"/>
          <w:szCs w:val="24"/>
          <w:rtl/>
        </w:rPr>
        <w:t xml:space="preserve"> </w:t>
      </w:r>
      <w:r w:rsidRPr="003019F3">
        <w:rPr>
          <w:rFonts w:cs="David" w:hint="cs"/>
          <w:sz w:val="24"/>
          <w:szCs w:val="24"/>
          <w:rtl/>
        </w:rPr>
        <w:t xml:space="preserve">במסלול השקעה המתמחה בתחום ההשקעה חו"ל </w:t>
      </w:r>
      <w:r w:rsidRPr="003019F3">
        <w:rPr>
          <w:rFonts w:cs="David" w:hint="eastAsia"/>
          <w:sz w:val="24"/>
          <w:szCs w:val="24"/>
          <w:rtl/>
        </w:rPr>
        <w:t>תהיה</w:t>
      </w:r>
      <w:r w:rsidRPr="003019F3">
        <w:rPr>
          <w:rFonts w:cs="David"/>
          <w:sz w:val="24"/>
          <w:szCs w:val="24"/>
          <w:rtl/>
        </w:rPr>
        <w:t>:</w:t>
      </w:r>
    </w:p>
    <w:p w:rsidR="0057715C" w:rsidRPr="003019F3" w:rsidRDefault="0057715C" w:rsidP="0057715C">
      <w:pPr>
        <w:spacing w:line="276" w:lineRule="auto"/>
        <w:rPr>
          <w:rFonts w:cs="David"/>
          <w:sz w:val="24"/>
          <w:szCs w:val="24"/>
          <w:rtl/>
        </w:rPr>
      </w:pPr>
    </w:p>
    <w:p w:rsidR="0057715C" w:rsidRPr="003019F3" w:rsidRDefault="0057715C" w:rsidP="0057715C">
      <w:pPr>
        <w:rPr>
          <w:rFonts w:ascii="Arial" w:hAnsi="Arial" w:cs="Arial"/>
          <w:sz w:val="20"/>
          <w:szCs w:val="20"/>
          <w:rtl/>
        </w:rPr>
      </w:pPr>
      <w:r w:rsidRPr="003019F3">
        <w:rPr>
          <w:rFonts w:ascii="Arial" w:hAnsi="Arial" w:cs="Arial" w:hint="cs"/>
          <w:sz w:val="20"/>
          <w:szCs w:val="20"/>
          <w:rtl/>
        </w:rPr>
        <w:t>"</w:t>
      </w: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לנכסים</w:t>
      </w:r>
      <w:r w:rsidRPr="003019F3">
        <w:rPr>
          <w:rFonts w:ascii="Arial" w:hAnsi="Arial" w:cs="Arial"/>
          <w:sz w:val="20"/>
          <w:szCs w:val="20"/>
          <w:rtl/>
        </w:rPr>
        <w:t xml:space="preserve"> מסוגים שונים על פי שיקול דעתה של וועדת ההשקעות בקופה ובכפוף להוראות הדין. </w:t>
      </w:r>
      <w:r w:rsidRPr="003019F3">
        <w:rPr>
          <w:rFonts w:ascii="Arial" w:hAnsi="Arial" w:cs="Arial" w:hint="eastAsia"/>
          <w:sz w:val="20"/>
          <w:szCs w:val="20"/>
          <w:rtl/>
        </w:rPr>
        <w:t>נכסי</w:t>
      </w:r>
      <w:r w:rsidRPr="003019F3">
        <w:rPr>
          <w:rFonts w:ascii="Arial" w:hAnsi="Arial" w:cs="Arial"/>
          <w:sz w:val="20"/>
          <w:szCs w:val="20"/>
          <w:rtl/>
        </w:rPr>
        <w:t xml:space="preserve"> המסלול כאמור יהיו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לנכסים</w:t>
      </w:r>
      <w:r w:rsidRPr="003019F3">
        <w:rPr>
          <w:rFonts w:ascii="Arial" w:hAnsi="Arial" w:cs="Arial"/>
          <w:sz w:val="20"/>
          <w:szCs w:val="20"/>
          <w:rtl/>
        </w:rPr>
        <w:t xml:space="preserve"> שהונפקו בחו"ל בלבד. החשיפה תהיה בשיעור שלא </w:t>
      </w:r>
      <w:r w:rsidRPr="003019F3">
        <w:rPr>
          <w:rFonts w:ascii="Arial" w:hAnsi="Arial" w:cs="Arial" w:hint="eastAsia"/>
          <w:sz w:val="20"/>
          <w:szCs w:val="20"/>
          <w:rtl/>
        </w:rPr>
        <w:t>יירד</w:t>
      </w:r>
      <w:r w:rsidRPr="003019F3">
        <w:rPr>
          <w:rFonts w:ascii="Arial" w:hAnsi="Arial" w:cs="Arial"/>
          <w:sz w:val="20"/>
          <w:szCs w:val="20"/>
          <w:rtl/>
        </w:rPr>
        <w:t xml:space="preserve"> מ-100% ולא יעלה על 120% מנכסי המסלול. </w:t>
      </w:r>
      <w:r w:rsidRPr="003019F3">
        <w:rPr>
          <w:rFonts w:ascii="Arial" w:hAnsi="Arial" w:cs="Arial" w:hint="eastAsia"/>
          <w:sz w:val="20"/>
          <w:szCs w:val="20"/>
          <w:rtl/>
        </w:rPr>
        <w:t>החשיפה</w:t>
      </w:r>
      <w:r w:rsidRPr="003019F3">
        <w:rPr>
          <w:rFonts w:ascii="Arial" w:hAnsi="Arial" w:cs="Arial"/>
          <w:sz w:val="20"/>
          <w:szCs w:val="20"/>
          <w:rtl/>
        </w:rPr>
        <w:t xml:space="preserve"> תושג באמצעות השקעה במישרין, בנגזרים, בקרנות נאמנות או קרנות השקעה </w:t>
      </w:r>
      <w:r>
        <w:rPr>
          <w:rFonts w:ascii="Arial" w:hAnsi="Arial" w:cs="Arial" w:hint="cs"/>
          <w:sz w:val="20"/>
          <w:szCs w:val="20"/>
          <w:rtl/>
        </w:rPr>
        <w:t xml:space="preserve">או </w:t>
      </w:r>
      <w:r w:rsidRPr="003019F3">
        <w:rPr>
          <w:rFonts w:ascii="Arial" w:hAnsi="Arial" w:cs="Arial"/>
          <w:sz w:val="20"/>
          <w:szCs w:val="20"/>
          <w:rtl/>
        </w:rPr>
        <w:t>בתעודות סל</w:t>
      </w:r>
      <w:r>
        <w:rPr>
          <w:rFonts w:ascii="Arial" w:hAnsi="Arial" w:cs="Arial" w:hint="cs"/>
          <w:sz w:val="20"/>
          <w:szCs w:val="20"/>
          <w:rtl/>
        </w:rPr>
        <w:t>.</w:t>
      </w:r>
      <w:r w:rsidRPr="003019F3">
        <w:rPr>
          <w:rFonts w:ascii="Arial" w:hAnsi="Arial" w:cs="Arial" w:hint="cs"/>
          <w:sz w:val="20"/>
          <w:szCs w:val="20"/>
          <w:rtl/>
        </w:rPr>
        <w:t>"</w:t>
      </w:r>
      <w:r w:rsidRPr="003019F3">
        <w:rPr>
          <w:rFonts w:ascii="Arial" w:hAnsi="Arial" w:cs="Arial"/>
          <w:sz w:val="20"/>
          <w:szCs w:val="20"/>
          <w:rtl/>
        </w:rPr>
        <w:t xml:space="preserve"> </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tl/>
        </w:rPr>
      </w:pPr>
      <w:r w:rsidRPr="003019F3">
        <w:rPr>
          <w:rFonts w:cs="David" w:hint="cs"/>
          <w:sz w:val="24"/>
          <w:szCs w:val="24"/>
          <w:rtl/>
        </w:rPr>
        <w:t xml:space="preserve">בנוסף, גוף מוסדי יוכל להוסיף התמחות משנה למדיניות ההשקעה התקנונית במסלול בהתאם לטבלה ה' להלן. </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tl/>
        </w:rPr>
      </w:pPr>
      <w:r w:rsidRPr="003019F3">
        <w:rPr>
          <w:rFonts w:cs="David" w:hint="eastAsia"/>
          <w:sz w:val="24"/>
          <w:szCs w:val="24"/>
          <w:rtl/>
        </w:rPr>
        <w:t>שם</w:t>
      </w:r>
      <w:r w:rsidRPr="003019F3">
        <w:rPr>
          <w:rFonts w:cs="David"/>
          <w:sz w:val="24"/>
          <w:szCs w:val="24"/>
          <w:rtl/>
        </w:rPr>
        <w:t xml:space="preserve"> מסלול המתמחה בתחום ההשקעה חו"ל יהיה:</w:t>
      </w:r>
    </w:p>
    <w:p w:rsidR="0057715C" w:rsidRPr="003019F3" w:rsidRDefault="0057715C" w:rsidP="0057715C">
      <w:pPr>
        <w:spacing w:line="276" w:lineRule="auto"/>
        <w:jc w:val="left"/>
        <w:rPr>
          <w:rFonts w:ascii="Arial" w:hAnsi="Arial" w:cs="Arial"/>
          <w:sz w:val="20"/>
          <w:szCs w:val="20"/>
          <w:rtl/>
        </w:rPr>
      </w:pPr>
      <w:r w:rsidRPr="003019F3">
        <w:rPr>
          <w:rFonts w:ascii="Arial" w:hAnsi="Arial" w:cs="Arial"/>
          <w:sz w:val="20"/>
          <w:szCs w:val="20"/>
          <w:rtl/>
        </w:rPr>
        <w:t>"</w:t>
      </w:r>
      <w:r w:rsidRPr="003019F3">
        <w:rPr>
          <w:rFonts w:ascii="Arial" w:hAnsi="Arial" w:cs="Arial" w:hint="eastAsia"/>
          <w:i/>
          <w:iCs/>
          <w:sz w:val="20"/>
          <w:szCs w:val="20"/>
          <w:rtl/>
        </w:rPr>
        <w:t>תחילית</w:t>
      </w:r>
      <w:r w:rsidRPr="003019F3">
        <w:rPr>
          <w:rFonts w:ascii="Arial" w:hAnsi="Arial" w:cs="Arial"/>
          <w:sz w:val="20"/>
          <w:szCs w:val="20"/>
          <w:rtl/>
        </w:rPr>
        <w:t xml:space="preserve">, מסלול חו"ל [התמחות משנה – מטבע]" </w:t>
      </w:r>
    </w:p>
    <w:p w:rsidR="0057715C" w:rsidRPr="003019F3" w:rsidRDefault="0057715C" w:rsidP="0057715C">
      <w:pPr>
        <w:spacing w:line="276" w:lineRule="auto"/>
        <w:jc w:val="left"/>
        <w:rPr>
          <w:rFonts w:ascii="Arial" w:hAnsi="Arial" w:cs="Arial"/>
          <w:sz w:val="20"/>
          <w:szCs w:val="20"/>
          <w:rtl/>
        </w:rPr>
      </w:pPr>
    </w:p>
    <w:p w:rsidR="0057715C" w:rsidRPr="003019F3" w:rsidRDefault="0057715C" w:rsidP="0057715C">
      <w:pPr>
        <w:spacing w:line="276" w:lineRule="auto"/>
        <w:jc w:val="left"/>
        <w:rPr>
          <w:rFonts w:cs="David"/>
          <w:sz w:val="24"/>
          <w:szCs w:val="24"/>
        </w:rPr>
      </w:pPr>
      <w:r w:rsidRPr="003019F3">
        <w:rPr>
          <w:rFonts w:cs="David" w:hint="cs"/>
          <w:sz w:val="24"/>
          <w:szCs w:val="24"/>
          <w:rtl/>
        </w:rPr>
        <w:t>כאשר התמחות המשנה תמולא בהתאם לטבלה ה' להלן, ובהתאם להתמחות המשנה שבחר הגוף המוסדי, ככל שבחר התמחות כאמור.</w:t>
      </w:r>
    </w:p>
    <w:p w:rsidR="0057715C" w:rsidRPr="003019F3" w:rsidRDefault="0057715C" w:rsidP="0057715C">
      <w:pPr>
        <w:spacing w:line="276" w:lineRule="auto"/>
        <w:rPr>
          <w:rFonts w:cs="David"/>
          <w:sz w:val="24"/>
          <w:szCs w:val="24"/>
          <w:rtl/>
        </w:rPr>
      </w:pPr>
    </w:p>
    <w:tbl>
      <w:tblPr>
        <w:bidiVisual/>
        <w:tblW w:w="9807" w:type="dxa"/>
        <w:jc w:val="center"/>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831"/>
        <w:gridCol w:w="2153"/>
      </w:tblGrid>
      <w:tr w:rsidR="0057715C" w:rsidRPr="003019F3" w:rsidTr="00CB0164">
        <w:trPr>
          <w:trHeight w:val="510"/>
          <w:jc w:val="center"/>
        </w:trPr>
        <w:tc>
          <w:tcPr>
            <w:tcW w:w="9807" w:type="dxa"/>
            <w:gridSpan w:val="3"/>
            <w:shd w:val="clear" w:color="auto" w:fill="A6A6A6" w:themeFill="background1" w:themeFillShade="A6"/>
          </w:tcPr>
          <w:p w:rsidR="0057715C" w:rsidRPr="003019F3" w:rsidRDefault="0057715C" w:rsidP="00CB0164">
            <w:pPr>
              <w:spacing w:line="276" w:lineRule="auto"/>
              <w:jc w:val="center"/>
              <w:rPr>
                <w:rFonts w:cs="David"/>
                <w:b/>
                <w:bCs/>
                <w:sz w:val="24"/>
                <w:szCs w:val="24"/>
                <w:rtl/>
              </w:rPr>
            </w:pPr>
            <w:r w:rsidRPr="003019F3">
              <w:rPr>
                <w:rFonts w:cs="David" w:hint="eastAsia"/>
                <w:b/>
                <w:bCs/>
                <w:color w:val="FFFFFF" w:themeColor="background1"/>
                <w:szCs w:val="24"/>
                <w:rtl/>
              </w:rPr>
              <w:t>טבלה</w:t>
            </w:r>
            <w:r w:rsidRPr="003019F3">
              <w:rPr>
                <w:rFonts w:cs="David"/>
                <w:b/>
                <w:bCs/>
                <w:color w:val="FFFFFF" w:themeColor="background1"/>
                <w:szCs w:val="24"/>
                <w:rtl/>
              </w:rPr>
              <w:t xml:space="preserve"> </w:t>
            </w:r>
            <w:r w:rsidRPr="003019F3">
              <w:rPr>
                <w:rFonts w:cs="David" w:hint="cs"/>
                <w:b/>
                <w:bCs/>
                <w:color w:val="FFFFFF" w:themeColor="background1"/>
                <w:szCs w:val="24"/>
                <w:rtl/>
              </w:rPr>
              <w:t>ה</w:t>
            </w:r>
            <w:r w:rsidRPr="003019F3">
              <w:rPr>
                <w:rFonts w:cs="David"/>
                <w:b/>
                <w:bCs/>
                <w:color w:val="FFFFFF" w:themeColor="background1"/>
                <w:szCs w:val="24"/>
                <w:rtl/>
              </w:rPr>
              <w:t xml:space="preserve">' - </w:t>
            </w:r>
            <w:r w:rsidRPr="003019F3">
              <w:rPr>
                <w:rFonts w:cs="David" w:hint="eastAsia"/>
                <w:b/>
                <w:bCs/>
                <w:color w:val="FFFFFF" w:themeColor="background1"/>
                <w:szCs w:val="24"/>
                <w:rtl/>
              </w:rPr>
              <w:t>התמחויות</w:t>
            </w:r>
            <w:r w:rsidRPr="003019F3">
              <w:rPr>
                <w:rFonts w:cs="David"/>
                <w:b/>
                <w:bCs/>
                <w:color w:val="FFFFFF" w:themeColor="background1"/>
                <w:szCs w:val="24"/>
                <w:rtl/>
              </w:rPr>
              <w:t xml:space="preserve"> </w:t>
            </w:r>
            <w:r w:rsidRPr="003019F3">
              <w:rPr>
                <w:rFonts w:cs="David" w:hint="eastAsia"/>
                <w:b/>
                <w:bCs/>
                <w:color w:val="FFFFFF" w:themeColor="background1"/>
                <w:szCs w:val="24"/>
                <w:rtl/>
              </w:rPr>
              <w:t>משנה</w:t>
            </w:r>
            <w:r w:rsidRPr="003019F3">
              <w:rPr>
                <w:rFonts w:cs="David"/>
                <w:b/>
                <w:bCs/>
                <w:color w:val="FFFFFF" w:themeColor="background1"/>
                <w:szCs w:val="24"/>
                <w:rtl/>
              </w:rPr>
              <w:t xml:space="preserve"> </w:t>
            </w:r>
            <w:r w:rsidRPr="003019F3">
              <w:rPr>
                <w:rFonts w:cs="David" w:hint="eastAsia"/>
                <w:b/>
                <w:bCs/>
                <w:color w:val="FFFFFF" w:themeColor="background1"/>
                <w:szCs w:val="24"/>
                <w:rtl/>
              </w:rPr>
              <w:t>מודולריות</w:t>
            </w:r>
            <w:r w:rsidRPr="003019F3">
              <w:rPr>
                <w:rFonts w:cs="David"/>
                <w:b/>
                <w:bCs/>
                <w:color w:val="FFFFFF" w:themeColor="background1"/>
                <w:szCs w:val="24"/>
                <w:rtl/>
              </w:rPr>
              <w:t xml:space="preserve"> </w:t>
            </w:r>
            <w:r w:rsidRPr="003019F3">
              <w:rPr>
                <w:rFonts w:cs="David" w:hint="eastAsia"/>
                <w:b/>
                <w:bCs/>
                <w:color w:val="FFFFFF" w:themeColor="background1"/>
                <w:szCs w:val="24"/>
                <w:rtl/>
              </w:rPr>
              <w:t>עבור</w:t>
            </w:r>
            <w:r w:rsidRPr="003019F3">
              <w:rPr>
                <w:rFonts w:cs="David"/>
                <w:b/>
                <w:bCs/>
                <w:color w:val="FFFFFF" w:themeColor="background1"/>
                <w:szCs w:val="24"/>
                <w:rtl/>
              </w:rPr>
              <w:t xml:space="preserve"> </w:t>
            </w:r>
            <w:r w:rsidRPr="003019F3">
              <w:rPr>
                <w:rFonts w:cs="David" w:hint="eastAsia"/>
                <w:b/>
                <w:bCs/>
                <w:color w:val="FFFFFF" w:themeColor="background1"/>
                <w:szCs w:val="24"/>
                <w:rtl/>
              </w:rPr>
              <w:t>מסלולים</w:t>
            </w:r>
            <w:r w:rsidRPr="003019F3">
              <w:rPr>
                <w:rFonts w:cs="David"/>
                <w:b/>
                <w:bCs/>
                <w:color w:val="FFFFFF" w:themeColor="background1"/>
                <w:szCs w:val="24"/>
                <w:rtl/>
              </w:rPr>
              <w:t xml:space="preserve"> </w:t>
            </w:r>
            <w:r w:rsidRPr="003019F3">
              <w:rPr>
                <w:rFonts w:cs="David" w:hint="eastAsia"/>
                <w:b/>
                <w:bCs/>
                <w:color w:val="FFFFFF" w:themeColor="background1"/>
                <w:szCs w:val="24"/>
                <w:rtl/>
              </w:rPr>
              <w:t>המתמחים</w:t>
            </w:r>
            <w:r w:rsidRPr="003019F3">
              <w:rPr>
                <w:rFonts w:cs="David"/>
                <w:b/>
                <w:bCs/>
                <w:color w:val="FFFFFF" w:themeColor="background1"/>
                <w:szCs w:val="24"/>
                <w:rtl/>
              </w:rPr>
              <w:t xml:space="preserve"> </w:t>
            </w:r>
            <w:r w:rsidRPr="003019F3">
              <w:rPr>
                <w:rFonts w:cs="David" w:hint="cs"/>
                <w:b/>
                <w:bCs/>
                <w:color w:val="FFFFFF" w:themeColor="background1"/>
                <w:szCs w:val="24"/>
                <w:rtl/>
              </w:rPr>
              <w:t>בתחום השקעה חו"ל</w:t>
            </w:r>
          </w:p>
        </w:tc>
      </w:tr>
      <w:tr w:rsidR="0057715C" w:rsidRPr="003019F3" w:rsidTr="00CB0164">
        <w:trPr>
          <w:trHeight w:val="510"/>
          <w:jc w:val="center"/>
        </w:trPr>
        <w:tc>
          <w:tcPr>
            <w:tcW w:w="1823" w:type="dxa"/>
          </w:tcPr>
          <w:p w:rsidR="0057715C" w:rsidRPr="003019F3" w:rsidRDefault="0057715C" w:rsidP="00CB0164">
            <w:pPr>
              <w:spacing w:line="276" w:lineRule="auto"/>
              <w:jc w:val="left"/>
              <w:rPr>
                <w:rFonts w:cs="David"/>
                <w:b/>
                <w:bCs/>
                <w:sz w:val="24"/>
                <w:szCs w:val="24"/>
                <w:rtl/>
              </w:rPr>
            </w:pPr>
            <w:r w:rsidRPr="003019F3">
              <w:rPr>
                <w:rFonts w:cs="David" w:hint="cs"/>
                <w:b/>
                <w:bCs/>
                <w:sz w:val="24"/>
                <w:szCs w:val="24"/>
                <w:rtl/>
              </w:rPr>
              <w:t>סוג התמחות המשנה</w:t>
            </w:r>
          </w:p>
        </w:tc>
        <w:tc>
          <w:tcPr>
            <w:tcW w:w="5831" w:type="dxa"/>
          </w:tcPr>
          <w:p w:rsidR="0057715C" w:rsidRPr="003019F3" w:rsidRDefault="0057715C" w:rsidP="00CB0164">
            <w:pPr>
              <w:spacing w:line="276" w:lineRule="auto"/>
              <w:jc w:val="left"/>
              <w:rPr>
                <w:rFonts w:cs="David"/>
                <w:b/>
                <w:bCs/>
                <w:szCs w:val="24"/>
                <w:rtl/>
              </w:rPr>
            </w:pPr>
            <w:r w:rsidRPr="003019F3">
              <w:rPr>
                <w:rFonts w:cs="David" w:hint="cs"/>
                <w:b/>
                <w:bCs/>
                <w:szCs w:val="24"/>
                <w:rtl/>
              </w:rPr>
              <w:t>תוספת למדיניות ההשקעה התקנונית</w:t>
            </w:r>
          </w:p>
        </w:tc>
        <w:tc>
          <w:tcPr>
            <w:tcW w:w="2153" w:type="dxa"/>
            <w:shd w:val="clear" w:color="auto" w:fill="auto"/>
          </w:tcPr>
          <w:p w:rsidR="0057715C" w:rsidRPr="003019F3" w:rsidRDefault="0057715C" w:rsidP="00CB0164">
            <w:pPr>
              <w:spacing w:line="276" w:lineRule="auto"/>
              <w:jc w:val="left"/>
              <w:rPr>
                <w:rFonts w:cs="David"/>
                <w:sz w:val="24"/>
                <w:szCs w:val="24"/>
                <w:rtl/>
              </w:rPr>
            </w:pPr>
            <w:r w:rsidRPr="003019F3">
              <w:rPr>
                <w:rFonts w:cs="David" w:hint="cs"/>
                <w:b/>
                <w:bCs/>
                <w:sz w:val="24"/>
                <w:szCs w:val="24"/>
                <w:rtl/>
              </w:rPr>
              <w:t>התמחות המשנה המתאימה</w:t>
            </w:r>
            <w:r w:rsidRPr="003019F3">
              <w:rPr>
                <w:rFonts w:cs="David" w:hint="cs"/>
                <w:sz w:val="24"/>
                <w:szCs w:val="24"/>
                <w:rtl/>
              </w:rPr>
              <w:t xml:space="preserve"> </w:t>
            </w:r>
          </w:p>
        </w:tc>
      </w:tr>
      <w:tr w:rsidR="0057715C" w:rsidRPr="003019F3" w:rsidTr="00CB0164">
        <w:trPr>
          <w:trHeight w:val="510"/>
          <w:jc w:val="center"/>
        </w:trPr>
        <w:tc>
          <w:tcPr>
            <w:tcW w:w="1823" w:type="dxa"/>
            <w:vMerge w:val="restart"/>
          </w:tcPr>
          <w:p w:rsidR="0057715C" w:rsidRPr="003019F3" w:rsidRDefault="0057715C" w:rsidP="00CB0164">
            <w:pPr>
              <w:spacing w:line="276" w:lineRule="auto"/>
              <w:jc w:val="left"/>
              <w:rPr>
                <w:rFonts w:cs="David"/>
                <w:b/>
                <w:bCs/>
                <w:sz w:val="24"/>
                <w:szCs w:val="24"/>
                <w:rtl/>
              </w:rPr>
            </w:pPr>
            <w:r w:rsidRPr="003019F3">
              <w:rPr>
                <w:rFonts w:cs="David" w:hint="cs"/>
                <w:i/>
                <w:iCs/>
                <w:sz w:val="24"/>
                <w:szCs w:val="24"/>
                <w:rtl/>
              </w:rPr>
              <w:t>מטבע</w:t>
            </w:r>
          </w:p>
        </w:tc>
        <w:tc>
          <w:tcPr>
            <w:tcW w:w="5831"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w:t>
            </w:r>
            <w:r w:rsidRPr="003019F3">
              <w:rPr>
                <w:rFonts w:ascii="Arial" w:hAnsi="Arial" w:cs="Arial" w:hint="eastAsia"/>
                <w:sz w:val="20"/>
                <w:szCs w:val="20"/>
                <w:rtl/>
              </w:rPr>
              <w:t>לשקל</w:t>
            </w:r>
            <w:r w:rsidRPr="003019F3">
              <w:rPr>
                <w:rFonts w:ascii="Arial" w:hAnsi="Arial" w:cs="Arial"/>
                <w:sz w:val="20"/>
                <w:szCs w:val="20"/>
                <w:rtl/>
              </w:rPr>
              <w:t xml:space="preserve"> </w:t>
            </w:r>
            <w:r w:rsidRPr="003019F3">
              <w:rPr>
                <w:rFonts w:ascii="Arial" w:hAnsi="Arial" w:cs="Arial" w:hint="eastAsia"/>
                <w:sz w:val="20"/>
                <w:szCs w:val="20"/>
                <w:rtl/>
              </w:rPr>
              <w:t>בלבד</w:t>
            </w:r>
            <w:r w:rsidRPr="003019F3">
              <w:rPr>
                <w:rFonts w:ascii="Arial" w:hAnsi="Arial" w:cs="Arial"/>
                <w:sz w:val="20"/>
                <w:szCs w:val="20"/>
                <w:rtl/>
              </w:rPr>
              <w:t>.</w:t>
            </w:r>
          </w:p>
        </w:tc>
        <w:tc>
          <w:tcPr>
            <w:tcW w:w="2153"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שקלי</w:t>
            </w:r>
          </w:p>
        </w:tc>
      </w:tr>
      <w:tr w:rsidR="0057715C" w:rsidRPr="003019F3" w:rsidTr="00CB0164">
        <w:trPr>
          <w:trHeight w:val="510"/>
          <w:jc w:val="center"/>
        </w:trPr>
        <w:tc>
          <w:tcPr>
            <w:tcW w:w="1823" w:type="dxa"/>
            <w:vMerge/>
          </w:tcPr>
          <w:p w:rsidR="0057715C" w:rsidRPr="003019F3" w:rsidRDefault="0057715C" w:rsidP="00CB0164">
            <w:pPr>
              <w:spacing w:line="276" w:lineRule="auto"/>
              <w:jc w:val="left"/>
              <w:rPr>
                <w:rFonts w:cs="David"/>
                <w:b/>
                <w:bCs/>
                <w:sz w:val="24"/>
                <w:szCs w:val="24"/>
                <w:rtl/>
              </w:rPr>
            </w:pPr>
          </w:p>
        </w:tc>
        <w:tc>
          <w:tcPr>
            <w:tcW w:w="5831" w:type="dxa"/>
          </w:tcPr>
          <w:p w:rsidR="0057715C" w:rsidRPr="003019F3" w:rsidRDefault="0057715C" w:rsidP="00CB0164">
            <w:pPr>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למט</w:t>
            </w:r>
            <w:r w:rsidRPr="003019F3">
              <w:rPr>
                <w:rFonts w:ascii="Arial" w:hAnsi="Arial" w:cs="Arial"/>
                <w:sz w:val="20"/>
                <w:szCs w:val="20"/>
                <w:rtl/>
              </w:rPr>
              <w:t xml:space="preserve">"ח </w:t>
            </w:r>
            <w:r w:rsidRPr="003019F3">
              <w:rPr>
                <w:rFonts w:ascii="Arial" w:hAnsi="Arial" w:cs="Arial" w:hint="eastAsia"/>
                <w:sz w:val="20"/>
                <w:szCs w:val="20"/>
                <w:rtl/>
              </w:rPr>
              <w:t>בלבד</w:t>
            </w:r>
            <w:r w:rsidRPr="003019F3">
              <w:rPr>
                <w:rFonts w:ascii="Arial" w:hAnsi="Arial" w:cs="Arial"/>
                <w:sz w:val="20"/>
                <w:szCs w:val="20"/>
                <w:rtl/>
              </w:rPr>
              <w:t>.</w:t>
            </w:r>
          </w:p>
        </w:tc>
        <w:tc>
          <w:tcPr>
            <w:tcW w:w="2153" w:type="dxa"/>
            <w:shd w:val="clear" w:color="auto" w:fill="auto"/>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מט</w:t>
            </w:r>
            <w:r w:rsidRPr="003019F3">
              <w:rPr>
                <w:rFonts w:ascii="Arial" w:hAnsi="Arial" w:cs="Arial"/>
                <w:sz w:val="20"/>
                <w:szCs w:val="20"/>
                <w:rtl/>
              </w:rPr>
              <w:t>"ח</w:t>
            </w:r>
          </w:p>
        </w:tc>
      </w:tr>
    </w:tbl>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jc w:val="left"/>
        <w:rPr>
          <w:rFonts w:cs="David"/>
          <w:sz w:val="24"/>
          <w:szCs w:val="24"/>
          <w:rtl/>
        </w:rPr>
      </w:pPr>
    </w:p>
    <w:p w:rsidR="0057715C" w:rsidRPr="003019F3" w:rsidRDefault="0057715C" w:rsidP="0057715C">
      <w:pPr>
        <w:spacing w:line="360" w:lineRule="auto"/>
        <w:jc w:val="center"/>
        <w:rPr>
          <w:rFonts w:cs="David"/>
          <w:b/>
          <w:bCs/>
          <w:sz w:val="24"/>
          <w:szCs w:val="24"/>
          <w:rtl/>
        </w:rPr>
      </w:pPr>
      <w:r w:rsidRPr="003019F3">
        <w:rPr>
          <w:rFonts w:cs="David" w:hint="cs"/>
          <w:b/>
          <w:bCs/>
          <w:sz w:val="24"/>
          <w:szCs w:val="24"/>
          <w:rtl/>
        </w:rPr>
        <w:t xml:space="preserve">מכשיר השקעה </w:t>
      </w:r>
      <w:r w:rsidRPr="003019F3">
        <w:rPr>
          <w:rFonts w:cs="David"/>
          <w:b/>
          <w:bCs/>
          <w:sz w:val="24"/>
          <w:szCs w:val="24"/>
          <w:rtl/>
        </w:rPr>
        <w:t>–</w:t>
      </w:r>
      <w:r w:rsidRPr="003019F3">
        <w:rPr>
          <w:rFonts w:cs="David" w:hint="cs"/>
          <w:b/>
          <w:bCs/>
          <w:sz w:val="24"/>
          <w:szCs w:val="24"/>
          <w:rtl/>
        </w:rPr>
        <w:t xml:space="preserve"> מחקה מדד</w:t>
      </w:r>
    </w:p>
    <w:p w:rsidR="0057715C" w:rsidRPr="003019F3" w:rsidRDefault="0057715C" w:rsidP="0057715C">
      <w:pPr>
        <w:spacing w:line="360" w:lineRule="auto"/>
        <w:rPr>
          <w:rFonts w:cs="David"/>
          <w:szCs w:val="24"/>
          <w:rtl/>
        </w:rPr>
      </w:pPr>
    </w:p>
    <w:p w:rsidR="0057715C" w:rsidRPr="003019F3" w:rsidRDefault="0057715C" w:rsidP="0057715C">
      <w:pPr>
        <w:spacing w:line="360" w:lineRule="auto"/>
        <w:rPr>
          <w:rFonts w:cs="David"/>
          <w:sz w:val="24"/>
          <w:szCs w:val="24"/>
          <w:rtl/>
        </w:rPr>
      </w:pPr>
      <w:r w:rsidRPr="003019F3">
        <w:rPr>
          <w:rFonts w:cs="David" w:hint="cs"/>
          <w:sz w:val="24"/>
          <w:szCs w:val="24"/>
          <w:rtl/>
        </w:rPr>
        <w:t>במסלול השקעה המתמחה במכשיר השקעה כהגדרתו בחוזר, מדיניות ההשקעה התקנונית תהיה:</w:t>
      </w:r>
    </w:p>
    <w:p w:rsidR="0057715C" w:rsidRPr="003019F3" w:rsidRDefault="0057715C" w:rsidP="0057715C">
      <w:pPr>
        <w:spacing w:line="360" w:lineRule="auto"/>
        <w:rPr>
          <w:rFonts w:cs="David"/>
          <w:sz w:val="24"/>
          <w:szCs w:val="24"/>
          <w:rtl/>
        </w:rPr>
      </w:pPr>
    </w:p>
    <w:p w:rsidR="0057715C" w:rsidRPr="00A1075C" w:rsidRDefault="0057715C" w:rsidP="0057715C">
      <w:pPr>
        <w:spacing w:line="276" w:lineRule="auto"/>
        <w:jc w:val="left"/>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ל</w:t>
      </w:r>
      <w:r w:rsidRPr="003019F3">
        <w:rPr>
          <w:rFonts w:ascii="Arial" w:hAnsi="Arial" w:cs="Arial" w:hint="eastAsia"/>
          <w:sz w:val="20"/>
          <w:szCs w:val="20"/>
          <w:u w:val="single"/>
          <w:rtl/>
        </w:rPr>
        <w:t>שם</w:t>
      </w:r>
      <w:r w:rsidRPr="003019F3">
        <w:rPr>
          <w:rFonts w:ascii="Arial" w:hAnsi="Arial" w:cs="Arial"/>
          <w:sz w:val="20"/>
          <w:szCs w:val="20"/>
          <w:u w:val="single"/>
          <w:rtl/>
        </w:rPr>
        <w:t xml:space="preserve"> </w:t>
      </w:r>
      <w:r w:rsidRPr="003019F3">
        <w:rPr>
          <w:rFonts w:ascii="Arial" w:hAnsi="Arial" w:cs="Arial" w:hint="eastAsia"/>
          <w:sz w:val="20"/>
          <w:szCs w:val="20"/>
          <w:u w:val="single"/>
          <w:rtl/>
        </w:rPr>
        <w:t>המדד</w:t>
      </w:r>
      <w:r w:rsidRPr="003019F3">
        <w:rPr>
          <w:rFonts w:ascii="Arial" w:hAnsi="Arial" w:cs="Arial"/>
          <w:sz w:val="20"/>
          <w:szCs w:val="20"/>
          <w:u w:val="single"/>
          <w:rtl/>
        </w:rPr>
        <w:t xml:space="preserve"> </w:t>
      </w:r>
      <w:r w:rsidRPr="003019F3">
        <w:rPr>
          <w:rFonts w:ascii="Arial" w:hAnsi="Arial" w:cs="Arial" w:hint="eastAsia"/>
          <w:sz w:val="20"/>
          <w:szCs w:val="20"/>
          <w:u w:val="single"/>
          <w:rtl/>
        </w:rPr>
        <w:t>בו</w:t>
      </w:r>
      <w:r w:rsidRPr="003019F3">
        <w:rPr>
          <w:rFonts w:ascii="Arial" w:hAnsi="Arial" w:cs="Arial"/>
          <w:sz w:val="20"/>
          <w:szCs w:val="20"/>
          <w:u w:val="single"/>
          <w:rtl/>
        </w:rPr>
        <w:t xml:space="preserve"> </w:t>
      </w:r>
      <w:r w:rsidRPr="003019F3">
        <w:rPr>
          <w:rFonts w:ascii="Arial" w:hAnsi="Arial" w:cs="Arial" w:hint="eastAsia"/>
          <w:sz w:val="20"/>
          <w:szCs w:val="20"/>
          <w:u w:val="single"/>
          <w:rtl/>
        </w:rPr>
        <w:t>מתמחה</w:t>
      </w:r>
      <w:r w:rsidRPr="003019F3">
        <w:rPr>
          <w:rFonts w:ascii="Arial" w:hAnsi="Arial" w:cs="Arial"/>
          <w:sz w:val="20"/>
          <w:szCs w:val="20"/>
          <w:u w:val="single"/>
          <w:rtl/>
        </w:rPr>
        <w:t xml:space="preserve"> </w:t>
      </w:r>
      <w:r w:rsidRPr="003019F3">
        <w:rPr>
          <w:rFonts w:ascii="Arial" w:hAnsi="Arial" w:cs="Arial" w:hint="eastAsia"/>
          <w:sz w:val="20"/>
          <w:szCs w:val="20"/>
          <w:u w:val="single"/>
          <w:rtl/>
        </w:rPr>
        <w:t>המסלול</w:t>
      </w:r>
      <w:r w:rsidRPr="003019F3">
        <w:rPr>
          <w:rFonts w:ascii="Arial" w:hAnsi="Arial" w:cs="Arial"/>
          <w:sz w:val="20"/>
          <w:szCs w:val="20"/>
          <w:u w:val="single"/>
          <w:rtl/>
        </w:rPr>
        <w:t xml:space="preserve"> </w:t>
      </w:r>
      <w:r w:rsidRPr="003019F3">
        <w:rPr>
          <w:rFonts w:ascii="Arial" w:hAnsi="Arial" w:cs="Arial" w:hint="eastAsia"/>
          <w:sz w:val="20"/>
          <w:szCs w:val="20"/>
          <w:u w:val="single"/>
          <w:rtl/>
        </w:rPr>
        <w:t>מתוך</w:t>
      </w:r>
      <w:r w:rsidRPr="003019F3">
        <w:rPr>
          <w:rFonts w:ascii="Arial" w:hAnsi="Arial" w:cs="Arial"/>
          <w:sz w:val="20"/>
          <w:szCs w:val="20"/>
          <w:u w:val="single"/>
          <w:rtl/>
        </w:rPr>
        <w:t xml:space="preserve"> </w:t>
      </w:r>
      <w:r w:rsidRPr="003019F3">
        <w:rPr>
          <w:rFonts w:ascii="Arial" w:hAnsi="Arial" w:cs="Arial" w:hint="eastAsia"/>
          <w:sz w:val="20"/>
          <w:szCs w:val="20"/>
          <w:u w:val="single"/>
          <w:rtl/>
        </w:rPr>
        <w:t>רשימת</w:t>
      </w:r>
      <w:r w:rsidRPr="003019F3">
        <w:rPr>
          <w:rFonts w:ascii="Arial" w:hAnsi="Arial" w:cs="Arial"/>
          <w:sz w:val="20"/>
          <w:szCs w:val="20"/>
          <w:u w:val="single"/>
          <w:rtl/>
        </w:rPr>
        <w:t xml:space="preserve"> </w:t>
      </w:r>
      <w:r w:rsidRPr="003019F3">
        <w:rPr>
          <w:rFonts w:ascii="Arial" w:hAnsi="Arial" w:cs="Arial" w:hint="eastAsia"/>
          <w:sz w:val="20"/>
          <w:szCs w:val="20"/>
          <w:u w:val="single"/>
          <w:rtl/>
        </w:rPr>
        <w:t>המדדים</w:t>
      </w:r>
      <w:r w:rsidRPr="003019F3">
        <w:rPr>
          <w:rFonts w:ascii="Arial" w:hAnsi="Arial" w:cs="Arial"/>
          <w:sz w:val="20"/>
          <w:szCs w:val="20"/>
          <w:u w:val="single"/>
          <w:rtl/>
        </w:rPr>
        <w:t xml:space="preserve"> </w:t>
      </w:r>
      <w:r w:rsidRPr="003019F3">
        <w:rPr>
          <w:rFonts w:ascii="Arial" w:hAnsi="Arial" w:cs="Arial" w:hint="eastAsia"/>
          <w:sz w:val="20"/>
          <w:szCs w:val="20"/>
          <w:u w:val="single"/>
          <w:rtl/>
        </w:rPr>
        <w:t>להלן</w:t>
      </w:r>
      <w:r w:rsidRPr="003019F3">
        <w:rPr>
          <w:rFonts w:ascii="Arial" w:hAnsi="Arial" w:cs="Arial"/>
          <w:sz w:val="20"/>
          <w:szCs w:val="20"/>
          <w:rtl/>
        </w:rPr>
        <w:t xml:space="preserve">. </w:t>
      </w:r>
      <w:r w:rsidRPr="003019F3">
        <w:rPr>
          <w:rFonts w:ascii="Arial" w:hAnsi="Arial" w:cs="Arial" w:hint="eastAsia"/>
          <w:sz w:val="20"/>
          <w:szCs w:val="20"/>
          <w:rtl/>
        </w:rPr>
        <w:t>החשיפה</w:t>
      </w:r>
      <w:r w:rsidRPr="003019F3">
        <w:rPr>
          <w:rFonts w:ascii="Arial" w:hAnsi="Arial" w:cs="Arial"/>
          <w:sz w:val="20"/>
          <w:szCs w:val="20"/>
          <w:rtl/>
        </w:rPr>
        <w:t xml:space="preserve"> </w:t>
      </w:r>
      <w:r w:rsidRPr="003019F3">
        <w:rPr>
          <w:rFonts w:ascii="Arial" w:hAnsi="Arial" w:cs="Arial" w:hint="eastAsia"/>
          <w:sz w:val="20"/>
          <w:szCs w:val="20"/>
          <w:rtl/>
        </w:rPr>
        <w:t>תהיה</w:t>
      </w:r>
      <w:r w:rsidRPr="003019F3">
        <w:rPr>
          <w:rFonts w:ascii="Arial" w:hAnsi="Arial" w:cs="Arial"/>
          <w:sz w:val="20"/>
          <w:szCs w:val="20"/>
          <w:rtl/>
        </w:rPr>
        <w:t xml:space="preserve"> </w:t>
      </w:r>
      <w:r w:rsidRPr="003019F3">
        <w:rPr>
          <w:rFonts w:ascii="Arial" w:hAnsi="Arial" w:cs="Arial" w:hint="eastAsia"/>
          <w:sz w:val="20"/>
          <w:szCs w:val="20"/>
          <w:rtl/>
        </w:rPr>
        <w:t>בשיעור</w:t>
      </w:r>
      <w:r w:rsidRPr="003019F3">
        <w:rPr>
          <w:rFonts w:ascii="Arial" w:hAnsi="Arial" w:cs="Arial"/>
          <w:sz w:val="20"/>
          <w:szCs w:val="20"/>
          <w:rtl/>
        </w:rPr>
        <w:t xml:space="preserve"> </w:t>
      </w:r>
      <w:r w:rsidRPr="003019F3">
        <w:rPr>
          <w:rFonts w:ascii="Arial" w:hAnsi="Arial" w:cs="Arial" w:hint="eastAsia"/>
          <w:sz w:val="20"/>
          <w:szCs w:val="20"/>
          <w:rtl/>
        </w:rPr>
        <w:t>של</w:t>
      </w:r>
      <w:r w:rsidRPr="003019F3">
        <w:rPr>
          <w:rFonts w:ascii="Arial" w:hAnsi="Arial" w:cs="Arial"/>
          <w:sz w:val="20"/>
          <w:szCs w:val="20"/>
          <w:rtl/>
        </w:rPr>
        <w:t xml:space="preserve"> 100% </w:t>
      </w:r>
      <w:r w:rsidRPr="00A1075C">
        <w:rPr>
          <w:rFonts w:ascii="Arial" w:hAnsi="Arial" w:cs="Arial" w:hint="eastAsia"/>
          <w:sz w:val="20"/>
          <w:szCs w:val="20"/>
          <w:rtl/>
        </w:rPr>
        <w:t>מנכסי</w:t>
      </w:r>
      <w:r w:rsidRPr="00A1075C">
        <w:rPr>
          <w:rFonts w:ascii="Arial" w:hAnsi="Arial" w:cs="Arial"/>
          <w:sz w:val="20"/>
          <w:szCs w:val="20"/>
          <w:rtl/>
        </w:rPr>
        <w:t xml:space="preserve"> </w:t>
      </w:r>
      <w:r w:rsidRPr="00A1075C">
        <w:rPr>
          <w:rFonts w:ascii="Arial" w:hAnsi="Arial" w:cs="Arial" w:hint="eastAsia"/>
          <w:sz w:val="20"/>
          <w:szCs w:val="20"/>
          <w:rtl/>
        </w:rPr>
        <w:t>המסלול</w:t>
      </w:r>
      <w:r w:rsidRPr="00A1075C">
        <w:rPr>
          <w:rFonts w:ascii="Arial" w:hAnsi="Arial" w:cs="Arial"/>
          <w:sz w:val="20"/>
          <w:szCs w:val="20"/>
          <w:rtl/>
        </w:rPr>
        <w:t>.</w:t>
      </w:r>
    </w:p>
    <w:p w:rsidR="0057715C" w:rsidRPr="003019F3" w:rsidRDefault="0057715C" w:rsidP="0057715C">
      <w:pPr>
        <w:spacing w:line="360" w:lineRule="auto"/>
        <w:rPr>
          <w:rFonts w:cs="David"/>
          <w:sz w:val="24"/>
          <w:szCs w:val="24"/>
          <w:rtl/>
        </w:rPr>
      </w:pPr>
    </w:p>
    <w:p w:rsidR="0057715C" w:rsidRPr="003019F3" w:rsidRDefault="0057715C" w:rsidP="0057715C">
      <w:pPr>
        <w:spacing w:line="360" w:lineRule="auto"/>
        <w:rPr>
          <w:rFonts w:cs="David"/>
          <w:szCs w:val="24"/>
          <w:rtl/>
        </w:rPr>
      </w:pPr>
      <w:r w:rsidRPr="003019F3">
        <w:rPr>
          <w:rFonts w:cs="David" w:hint="cs"/>
          <w:szCs w:val="24"/>
          <w:rtl/>
        </w:rPr>
        <w:t>שם</w:t>
      </w:r>
      <w:r w:rsidRPr="003019F3">
        <w:rPr>
          <w:rFonts w:cs="David"/>
          <w:szCs w:val="24"/>
          <w:rtl/>
        </w:rPr>
        <w:t xml:space="preserve"> מסלול </w:t>
      </w:r>
      <w:r w:rsidRPr="003019F3">
        <w:rPr>
          <w:rFonts w:cs="David" w:hint="cs"/>
          <w:szCs w:val="24"/>
          <w:rtl/>
        </w:rPr>
        <w:t>המתמחה במכשיר השקעה</w:t>
      </w:r>
      <w:r w:rsidRPr="003019F3">
        <w:rPr>
          <w:rFonts w:cs="David"/>
          <w:szCs w:val="24"/>
          <w:rtl/>
        </w:rPr>
        <w:t xml:space="preserve"> </w:t>
      </w:r>
      <w:r w:rsidRPr="003019F3">
        <w:rPr>
          <w:rFonts w:cs="David" w:hint="cs"/>
          <w:szCs w:val="24"/>
          <w:rtl/>
        </w:rPr>
        <w:t>יהיה:</w:t>
      </w:r>
    </w:p>
    <w:p w:rsidR="0057715C" w:rsidRPr="003019F3" w:rsidRDefault="0057715C" w:rsidP="0057715C">
      <w:pPr>
        <w:spacing w:line="360" w:lineRule="auto"/>
        <w:rPr>
          <w:rFonts w:ascii="Arial" w:hAnsi="Arial" w:cs="Arial"/>
          <w:sz w:val="20"/>
          <w:szCs w:val="20"/>
          <w:u w:val="single"/>
        </w:rPr>
      </w:pPr>
      <w:r w:rsidRPr="003019F3">
        <w:rPr>
          <w:rFonts w:cs="David"/>
          <w:szCs w:val="24"/>
          <w:rtl/>
        </w:rPr>
        <w:t xml:space="preserve"> </w:t>
      </w:r>
      <w:r w:rsidRPr="003019F3">
        <w:rPr>
          <w:rFonts w:ascii="Arial" w:hAnsi="Arial" w:cs="Arial"/>
          <w:sz w:val="20"/>
          <w:szCs w:val="20"/>
          <w:rtl/>
        </w:rPr>
        <w:t>"</w:t>
      </w:r>
      <w:r w:rsidRPr="003019F3">
        <w:rPr>
          <w:rFonts w:ascii="Arial" w:hAnsi="Arial" w:cs="Arial" w:hint="eastAsia"/>
          <w:i/>
          <w:iCs/>
          <w:sz w:val="20"/>
          <w:szCs w:val="20"/>
          <w:rtl/>
        </w:rPr>
        <w:t>תחילית</w:t>
      </w:r>
      <w:r w:rsidRPr="003019F3">
        <w:rPr>
          <w:rFonts w:ascii="Arial" w:hAnsi="Arial" w:cs="Arial"/>
          <w:sz w:val="20"/>
          <w:szCs w:val="20"/>
          <w:rtl/>
        </w:rPr>
        <w:t xml:space="preserve">, מסלול מחקה </w:t>
      </w:r>
      <w:r w:rsidRPr="003019F3">
        <w:rPr>
          <w:rFonts w:ascii="Arial" w:hAnsi="Arial" w:cs="Arial" w:hint="eastAsia"/>
          <w:sz w:val="20"/>
          <w:szCs w:val="20"/>
          <w:u w:val="single"/>
          <w:rtl/>
        </w:rPr>
        <w:t>המדד</w:t>
      </w:r>
      <w:r w:rsidRPr="003019F3">
        <w:rPr>
          <w:rFonts w:ascii="Arial" w:hAnsi="Arial" w:cs="Arial"/>
          <w:sz w:val="20"/>
          <w:szCs w:val="20"/>
          <w:u w:val="single"/>
          <w:rtl/>
        </w:rPr>
        <w:t xml:space="preserve"> </w:t>
      </w:r>
      <w:r w:rsidRPr="003019F3">
        <w:rPr>
          <w:rFonts w:ascii="Arial" w:hAnsi="Arial" w:cs="Arial" w:hint="eastAsia"/>
          <w:sz w:val="20"/>
          <w:szCs w:val="20"/>
          <w:u w:val="single"/>
          <w:rtl/>
        </w:rPr>
        <w:t>המפורט</w:t>
      </w:r>
      <w:r w:rsidRPr="003019F3">
        <w:rPr>
          <w:rFonts w:ascii="Arial" w:hAnsi="Arial" w:cs="Arial"/>
          <w:sz w:val="20"/>
          <w:szCs w:val="20"/>
          <w:u w:val="single"/>
          <w:rtl/>
        </w:rPr>
        <w:t xml:space="preserve"> </w:t>
      </w:r>
      <w:r w:rsidRPr="003019F3">
        <w:rPr>
          <w:rFonts w:ascii="Arial" w:hAnsi="Arial" w:cs="Arial" w:hint="eastAsia"/>
          <w:sz w:val="20"/>
          <w:szCs w:val="20"/>
          <w:u w:val="single"/>
          <w:rtl/>
        </w:rPr>
        <w:t>במדיניות</w:t>
      </w:r>
      <w:r w:rsidRPr="003019F3">
        <w:rPr>
          <w:rFonts w:ascii="Arial" w:hAnsi="Arial" w:cs="Arial"/>
          <w:sz w:val="20"/>
          <w:szCs w:val="20"/>
          <w:u w:val="single"/>
          <w:rtl/>
        </w:rPr>
        <w:t xml:space="preserve"> </w:t>
      </w:r>
      <w:r w:rsidRPr="003019F3">
        <w:rPr>
          <w:rFonts w:ascii="Arial" w:hAnsi="Arial" w:cs="Arial" w:hint="eastAsia"/>
          <w:sz w:val="20"/>
          <w:szCs w:val="20"/>
          <w:u w:val="single"/>
          <w:rtl/>
        </w:rPr>
        <w:t>ההשקעה</w:t>
      </w:r>
      <w:r w:rsidRPr="003019F3">
        <w:rPr>
          <w:rFonts w:ascii="Arial" w:hAnsi="Arial" w:cs="Arial"/>
          <w:sz w:val="20"/>
          <w:szCs w:val="20"/>
          <w:u w:val="single"/>
          <w:rtl/>
        </w:rPr>
        <w:t xml:space="preserve"> </w:t>
      </w:r>
      <w:r w:rsidRPr="003019F3">
        <w:rPr>
          <w:rFonts w:ascii="Arial" w:hAnsi="Arial" w:cs="Arial" w:hint="eastAsia"/>
          <w:sz w:val="20"/>
          <w:szCs w:val="20"/>
          <w:u w:val="single"/>
          <w:rtl/>
        </w:rPr>
        <w:t>התקנונית</w:t>
      </w:r>
      <w:r w:rsidRPr="003019F3">
        <w:rPr>
          <w:rFonts w:ascii="Arial" w:hAnsi="Arial" w:cs="Arial"/>
          <w:sz w:val="20"/>
          <w:szCs w:val="20"/>
          <w:rtl/>
        </w:rPr>
        <w:t>".</w:t>
      </w:r>
    </w:p>
    <w:p w:rsidR="0057715C" w:rsidRDefault="0057715C" w:rsidP="0057715C">
      <w:pPr>
        <w:spacing w:line="276" w:lineRule="auto"/>
        <w:jc w:val="left"/>
        <w:rPr>
          <w:rFonts w:cs="David"/>
          <w:sz w:val="24"/>
          <w:szCs w:val="24"/>
          <w:rtl/>
        </w:rPr>
      </w:pPr>
    </w:p>
    <w:p w:rsidR="00EE5A32" w:rsidRDefault="00EE5A32" w:rsidP="0057715C">
      <w:pPr>
        <w:spacing w:line="276" w:lineRule="auto"/>
        <w:jc w:val="left"/>
        <w:rPr>
          <w:rFonts w:cs="David"/>
          <w:sz w:val="24"/>
          <w:szCs w:val="24"/>
          <w:rtl/>
        </w:rPr>
      </w:pPr>
    </w:p>
    <w:p w:rsidR="00EE5A32" w:rsidRDefault="00EE5A32" w:rsidP="0057715C">
      <w:pPr>
        <w:spacing w:line="276" w:lineRule="auto"/>
        <w:jc w:val="left"/>
        <w:rPr>
          <w:rFonts w:cs="David"/>
          <w:sz w:val="24"/>
          <w:szCs w:val="24"/>
          <w:rtl/>
        </w:rPr>
      </w:pPr>
    </w:p>
    <w:p w:rsidR="00EE5A32" w:rsidRDefault="00EE5A32" w:rsidP="0057715C">
      <w:pPr>
        <w:spacing w:line="276" w:lineRule="auto"/>
        <w:jc w:val="left"/>
        <w:rPr>
          <w:rFonts w:cs="David"/>
          <w:sz w:val="24"/>
          <w:szCs w:val="24"/>
          <w:rtl/>
        </w:rPr>
      </w:pPr>
    </w:p>
    <w:p w:rsidR="00EE5A32" w:rsidRDefault="00EE5A32" w:rsidP="0057715C">
      <w:pPr>
        <w:spacing w:line="276" w:lineRule="auto"/>
        <w:jc w:val="left"/>
        <w:rPr>
          <w:rFonts w:cs="David"/>
          <w:sz w:val="24"/>
          <w:szCs w:val="24"/>
          <w:rtl/>
        </w:rPr>
      </w:pPr>
    </w:p>
    <w:p w:rsidR="00EE5A32" w:rsidRPr="003019F3" w:rsidRDefault="00EE5A32" w:rsidP="0057715C">
      <w:pPr>
        <w:spacing w:line="276" w:lineRule="auto"/>
        <w:jc w:val="left"/>
        <w:rPr>
          <w:rFonts w:cs="David"/>
          <w:sz w:val="24"/>
          <w:szCs w:val="24"/>
          <w:rtl/>
        </w:rPr>
      </w:pPr>
    </w:p>
    <w:p w:rsidR="0057715C" w:rsidRPr="003019F3" w:rsidRDefault="0057715C" w:rsidP="0057715C">
      <w:pPr>
        <w:spacing w:line="360" w:lineRule="auto"/>
        <w:jc w:val="center"/>
        <w:rPr>
          <w:rFonts w:cs="David"/>
          <w:b/>
          <w:bCs/>
          <w:sz w:val="24"/>
          <w:szCs w:val="24"/>
          <w:rtl/>
        </w:rPr>
      </w:pPr>
      <w:r w:rsidRPr="003019F3">
        <w:rPr>
          <w:rFonts w:cs="David" w:hint="cs"/>
          <w:b/>
          <w:bCs/>
          <w:szCs w:val="24"/>
          <w:rtl/>
        </w:rPr>
        <w:t xml:space="preserve">מסלולים </w:t>
      </w:r>
      <w:r w:rsidRPr="003019F3">
        <w:rPr>
          <w:rFonts w:cs="David" w:hint="cs"/>
          <w:b/>
          <w:bCs/>
          <w:sz w:val="24"/>
          <w:szCs w:val="24"/>
          <w:rtl/>
        </w:rPr>
        <w:t>מתמחים משולבים</w:t>
      </w:r>
    </w:p>
    <w:p w:rsidR="0057715C" w:rsidRPr="003019F3" w:rsidRDefault="0057715C" w:rsidP="0057715C">
      <w:pPr>
        <w:spacing w:line="360" w:lineRule="auto"/>
        <w:rPr>
          <w:rFonts w:cs="David"/>
          <w:b/>
          <w:bCs/>
          <w:sz w:val="24"/>
          <w:szCs w:val="24"/>
          <w:rtl/>
        </w:rPr>
      </w:pPr>
    </w:p>
    <w:p w:rsidR="0057715C" w:rsidRPr="003019F3" w:rsidRDefault="0057715C" w:rsidP="0057715C">
      <w:pPr>
        <w:spacing w:line="360" w:lineRule="auto"/>
        <w:rPr>
          <w:rFonts w:cs="David"/>
          <w:b/>
          <w:bCs/>
          <w:sz w:val="24"/>
          <w:szCs w:val="24"/>
          <w:rtl/>
        </w:rPr>
      </w:pPr>
      <w:r w:rsidRPr="003019F3">
        <w:rPr>
          <w:rFonts w:cs="David" w:hint="eastAsia"/>
          <w:sz w:val="24"/>
          <w:szCs w:val="24"/>
          <w:rtl/>
        </w:rPr>
        <w:t>מדיניות</w:t>
      </w:r>
      <w:r w:rsidRPr="003019F3">
        <w:rPr>
          <w:rFonts w:cs="David"/>
          <w:sz w:val="24"/>
          <w:szCs w:val="24"/>
          <w:rtl/>
        </w:rPr>
        <w:t xml:space="preserve"> ההשקעה במסלול מתמחה משולב תהיה כמפורט </w:t>
      </w:r>
      <w:r w:rsidRPr="003019F3">
        <w:rPr>
          <w:rFonts w:cs="David" w:hint="cs"/>
          <w:sz w:val="24"/>
          <w:szCs w:val="24"/>
          <w:rtl/>
        </w:rPr>
        <w:t xml:space="preserve">בטבלה ו' </w:t>
      </w:r>
      <w:r w:rsidRPr="003019F3">
        <w:rPr>
          <w:rFonts w:cs="David" w:hint="eastAsia"/>
          <w:sz w:val="24"/>
          <w:szCs w:val="24"/>
          <w:rtl/>
        </w:rPr>
        <w:t>להלן</w:t>
      </w:r>
      <w:r w:rsidRPr="003019F3">
        <w:rPr>
          <w:rFonts w:cs="David" w:hint="cs"/>
          <w:sz w:val="24"/>
          <w:szCs w:val="24"/>
          <w:rtl/>
        </w:rPr>
        <w:t>.</w:t>
      </w:r>
    </w:p>
    <w:p w:rsidR="0057715C" w:rsidRPr="003019F3" w:rsidRDefault="0057715C" w:rsidP="0057715C">
      <w:pPr>
        <w:spacing w:line="360" w:lineRule="auto"/>
        <w:rPr>
          <w:rFonts w:cs="David"/>
          <w:sz w:val="24"/>
          <w:szCs w:val="24"/>
          <w:rtl/>
        </w:rPr>
      </w:pPr>
      <w:r w:rsidRPr="003019F3">
        <w:rPr>
          <w:rFonts w:cs="David" w:hint="cs"/>
          <w:sz w:val="24"/>
          <w:szCs w:val="24"/>
          <w:rtl/>
        </w:rPr>
        <w:t>שם מסלול מתמחה משולב יהיה:</w:t>
      </w:r>
    </w:p>
    <w:p w:rsidR="0057715C" w:rsidRPr="003019F3" w:rsidRDefault="0057715C" w:rsidP="0057715C">
      <w:pPr>
        <w:spacing w:line="360" w:lineRule="auto"/>
        <w:rPr>
          <w:rFonts w:cs="David"/>
          <w:sz w:val="24"/>
          <w:szCs w:val="24"/>
          <w:rtl/>
        </w:rPr>
      </w:pPr>
      <w:r w:rsidRPr="003019F3">
        <w:rPr>
          <w:rFonts w:ascii="Arial" w:hAnsi="Arial" w:cs="Arial"/>
          <w:sz w:val="20"/>
          <w:szCs w:val="20"/>
          <w:rtl/>
        </w:rPr>
        <w:t>"</w:t>
      </w:r>
      <w:r w:rsidRPr="003019F3">
        <w:rPr>
          <w:rFonts w:ascii="Arial" w:hAnsi="Arial" w:cs="Arial" w:hint="eastAsia"/>
          <w:i/>
          <w:iCs/>
          <w:sz w:val="20"/>
          <w:szCs w:val="20"/>
          <w:rtl/>
        </w:rPr>
        <w:t>תחילית</w:t>
      </w:r>
      <w:r w:rsidRPr="003019F3">
        <w:rPr>
          <w:rFonts w:ascii="Arial" w:hAnsi="Arial" w:cs="Arial"/>
          <w:sz w:val="20"/>
          <w:szCs w:val="20"/>
          <w:rtl/>
        </w:rPr>
        <w:t xml:space="preserve">, מסלול משולב 75% לפחות באג"ח </w:t>
      </w:r>
      <w:r w:rsidRPr="00A1075C">
        <w:rPr>
          <w:rFonts w:ascii="Arial" w:hAnsi="Arial" w:cs="Arial"/>
          <w:sz w:val="20"/>
          <w:szCs w:val="20"/>
          <w:rtl/>
        </w:rPr>
        <w:t xml:space="preserve">[התמחות </w:t>
      </w:r>
      <w:r w:rsidRPr="00A1075C">
        <w:rPr>
          <w:rFonts w:ascii="Arial" w:hAnsi="Arial" w:cs="Arial" w:hint="eastAsia"/>
          <w:sz w:val="20"/>
          <w:szCs w:val="20"/>
          <w:rtl/>
        </w:rPr>
        <w:t>משנה</w:t>
      </w:r>
      <w:r w:rsidRPr="00A1075C">
        <w:rPr>
          <w:rFonts w:ascii="Arial" w:hAnsi="Arial" w:cs="Arial"/>
          <w:sz w:val="20"/>
          <w:szCs w:val="20"/>
          <w:rtl/>
        </w:rPr>
        <w:t xml:space="preserve">- </w:t>
      </w:r>
      <w:r w:rsidRPr="00A1075C">
        <w:rPr>
          <w:rFonts w:ascii="Arial" w:hAnsi="Arial" w:cs="Arial" w:hint="eastAsia"/>
          <w:sz w:val="20"/>
          <w:szCs w:val="20"/>
          <w:rtl/>
        </w:rPr>
        <w:t>מנפיק</w:t>
      </w:r>
      <w:r w:rsidRPr="00A1075C">
        <w:rPr>
          <w:rFonts w:ascii="Arial" w:hAnsi="Arial" w:cs="Arial"/>
          <w:sz w:val="20"/>
          <w:szCs w:val="20"/>
          <w:rtl/>
        </w:rPr>
        <w:t>]</w:t>
      </w:r>
      <w:r w:rsidRPr="003019F3">
        <w:rPr>
          <w:rFonts w:ascii="Arial" w:hAnsi="Arial" w:cs="Arial"/>
          <w:sz w:val="20"/>
          <w:szCs w:val="20"/>
          <w:rtl/>
        </w:rPr>
        <w:t xml:space="preserve"> [התמחות משנה- </w:t>
      </w:r>
      <w:r w:rsidRPr="003019F3">
        <w:rPr>
          <w:rFonts w:ascii="Arial" w:hAnsi="Arial" w:cs="Arial" w:hint="eastAsia"/>
          <w:sz w:val="20"/>
          <w:szCs w:val="20"/>
          <w:rtl/>
        </w:rPr>
        <w:t>גאוגרפית</w:t>
      </w:r>
      <w:r w:rsidRPr="003019F3">
        <w:rPr>
          <w:rFonts w:ascii="Arial" w:hAnsi="Arial" w:cs="Arial"/>
          <w:sz w:val="20"/>
          <w:szCs w:val="20"/>
          <w:rtl/>
        </w:rPr>
        <w:t xml:space="preserve">] [התמחות משנה - הצמדה] [התמחות משנה - טווח] </w:t>
      </w:r>
      <w:r w:rsidRPr="003019F3">
        <w:rPr>
          <w:rFonts w:ascii="Arial" w:hAnsi="Arial" w:cs="Arial" w:hint="eastAsia"/>
          <w:sz w:val="20"/>
          <w:szCs w:val="20"/>
          <w:u w:val="single"/>
          <w:rtl/>
        </w:rPr>
        <w:t>התמחות</w:t>
      </w:r>
      <w:r w:rsidRPr="003019F3">
        <w:rPr>
          <w:rFonts w:ascii="Arial" w:hAnsi="Arial" w:cs="Arial"/>
          <w:sz w:val="20"/>
          <w:szCs w:val="20"/>
          <w:u w:val="single"/>
          <w:rtl/>
        </w:rPr>
        <w:t xml:space="preserve"> משנה – דירוג/כולל לא מדורגות</w:t>
      </w:r>
      <w:r w:rsidRPr="003019F3">
        <w:rPr>
          <w:rFonts w:ascii="Arial" w:hAnsi="Arial" w:cs="Arial"/>
          <w:sz w:val="20"/>
          <w:szCs w:val="20"/>
          <w:rtl/>
        </w:rPr>
        <w:t xml:space="preserve"> ו</w:t>
      </w:r>
      <w:r w:rsidRPr="003019F3">
        <w:rPr>
          <w:rFonts w:ascii="Arial" w:hAnsi="Arial" w:cs="Arial" w:hint="eastAsia"/>
          <w:sz w:val="20"/>
          <w:szCs w:val="20"/>
          <w:u w:val="single"/>
          <w:rtl/>
        </w:rPr>
        <w:t>עד</w:t>
      </w:r>
      <w:r w:rsidRPr="003019F3">
        <w:rPr>
          <w:rFonts w:ascii="Arial" w:hAnsi="Arial" w:cs="Arial"/>
          <w:sz w:val="20"/>
          <w:szCs w:val="20"/>
          <w:u w:val="single"/>
          <w:rtl/>
        </w:rPr>
        <w:t xml:space="preserve"> </w:t>
      </w:r>
      <w:r w:rsidRPr="003019F3">
        <w:rPr>
          <w:rFonts w:ascii="Arial" w:hAnsi="Arial" w:cs="Arial"/>
          <w:sz w:val="20"/>
          <w:szCs w:val="20"/>
          <w:u w:val="single"/>
        </w:rPr>
        <w:t>X</w:t>
      </w:r>
      <w:r w:rsidRPr="003019F3">
        <w:rPr>
          <w:rFonts w:ascii="Arial" w:hAnsi="Arial" w:cs="Arial"/>
          <w:sz w:val="20"/>
          <w:szCs w:val="20"/>
          <w:u w:val="single"/>
          <w:rtl/>
        </w:rPr>
        <w:t xml:space="preserve">% </w:t>
      </w:r>
      <w:r w:rsidRPr="003019F3">
        <w:rPr>
          <w:rFonts w:ascii="Arial" w:hAnsi="Arial" w:cs="Arial" w:hint="eastAsia"/>
          <w:sz w:val="20"/>
          <w:szCs w:val="20"/>
          <w:u w:val="single"/>
          <w:rtl/>
        </w:rPr>
        <w:t>במניות</w:t>
      </w:r>
      <w:r w:rsidRPr="003019F3">
        <w:rPr>
          <w:rFonts w:ascii="Arial" w:hAnsi="Arial" w:cs="Arial"/>
          <w:sz w:val="20"/>
          <w:szCs w:val="20"/>
          <w:u w:val="single"/>
          <w:rtl/>
        </w:rPr>
        <w:t>/</w:t>
      </w:r>
      <w:r w:rsidRPr="003019F3">
        <w:rPr>
          <w:rFonts w:ascii="Arial" w:hAnsi="Arial" w:cs="Arial"/>
          <w:sz w:val="20"/>
          <w:szCs w:val="20"/>
          <w:u w:val="single"/>
        </w:rPr>
        <w:t>X</w:t>
      </w:r>
      <w:r w:rsidRPr="003019F3">
        <w:rPr>
          <w:rFonts w:ascii="Arial" w:hAnsi="Arial" w:cs="Arial"/>
          <w:sz w:val="20"/>
          <w:szCs w:val="20"/>
          <w:u w:val="single"/>
          <w:rtl/>
        </w:rPr>
        <w:t xml:space="preserve">% - </w:t>
      </w:r>
      <w:r w:rsidRPr="003019F3">
        <w:rPr>
          <w:rFonts w:ascii="Arial" w:hAnsi="Arial" w:cs="Arial"/>
          <w:sz w:val="20"/>
          <w:szCs w:val="20"/>
          <w:u w:val="single"/>
        </w:rPr>
        <w:t>X</w:t>
      </w:r>
      <w:r w:rsidRPr="003019F3">
        <w:rPr>
          <w:rFonts w:ascii="Arial" w:hAnsi="Arial" w:cs="Arial"/>
          <w:sz w:val="20"/>
          <w:szCs w:val="20"/>
          <w:u w:val="single"/>
          <w:rtl/>
        </w:rPr>
        <w:t xml:space="preserve">% במניות/לפחות </w:t>
      </w:r>
      <w:r w:rsidRPr="003019F3">
        <w:rPr>
          <w:rFonts w:ascii="Arial" w:hAnsi="Arial" w:cs="Arial"/>
          <w:sz w:val="20"/>
          <w:szCs w:val="20"/>
          <w:u w:val="single"/>
        </w:rPr>
        <w:t>X</w:t>
      </w:r>
      <w:r w:rsidRPr="003019F3">
        <w:rPr>
          <w:rFonts w:ascii="Arial" w:hAnsi="Arial" w:cs="Arial"/>
          <w:sz w:val="20"/>
          <w:szCs w:val="20"/>
          <w:u w:val="single"/>
          <w:rtl/>
        </w:rPr>
        <w:t xml:space="preserve">% </w:t>
      </w:r>
      <w:r w:rsidRPr="003019F3">
        <w:rPr>
          <w:rFonts w:ascii="Arial" w:hAnsi="Arial" w:cs="Arial" w:hint="eastAsia"/>
          <w:sz w:val="20"/>
          <w:szCs w:val="20"/>
          <w:u w:val="single"/>
          <w:rtl/>
        </w:rPr>
        <w:t>במניות</w:t>
      </w:r>
      <w:r w:rsidRPr="003019F3">
        <w:rPr>
          <w:rFonts w:ascii="Arial" w:hAnsi="Arial" w:cs="Arial"/>
          <w:sz w:val="20"/>
          <w:szCs w:val="20"/>
          <w:rtl/>
        </w:rPr>
        <w:t xml:space="preserve"> [התמחות משנה- גאוגרפית] [התמחות משנה- מטבע] [פסיבי]"</w:t>
      </w:r>
      <w:r w:rsidRPr="003019F3">
        <w:rPr>
          <w:rFonts w:cs="David" w:hint="cs"/>
          <w:sz w:val="24"/>
          <w:szCs w:val="24"/>
          <w:rtl/>
        </w:rPr>
        <w:t xml:space="preserve"> </w:t>
      </w:r>
    </w:p>
    <w:p w:rsidR="0057715C" w:rsidRPr="003019F3" w:rsidRDefault="0057715C" w:rsidP="0057715C">
      <w:pPr>
        <w:spacing w:line="360" w:lineRule="auto"/>
        <w:rPr>
          <w:rFonts w:cs="David"/>
          <w:sz w:val="24"/>
          <w:szCs w:val="24"/>
          <w:rtl/>
        </w:rPr>
      </w:pPr>
      <w:r w:rsidRPr="003019F3">
        <w:rPr>
          <w:rFonts w:cs="David" w:hint="cs"/>
          <w:sz w:val="24"/>
          <w:szCs w:val="24"/>
          <w:rtl/>
        </w:rPr>
        <w:t>כאשר:</w:t>
      </w:r>
    </w:p>
    <w:p w:rsidR="0057715C" w:rsidRPr="003019F3" w:rsidRDefault="0057715C" w:rsidP="0057715C">
      <w:pPr>
        <w:numPr>
          <w:ilvl w:val="0"/>
          <w:numId w:val="21"/>
        </w:numPr>
        <w:spacing w:line="276" w:lineRule="auto"/>
        <w:rPr>
          <w:rFonts w:cs="David"/>
          <w:sz w:val="24"/>
          <w:szCs w:val="24"/>
        </w:rPr>
      </w:pPr>
      <w:r w:rsidRPr="003019F3">
        <w:rPr>
          <w:rFonts w:cs="David" w:hint="cs"/>
          <w:sz w:val="24"/>
          <w:szCs w:val="24"/>
          <w:rtl/>
        </w:rPr>
        <w:t>התמחות משנה מסוג מנפיק תהיה בהתאם לטבלה א' לעיל.</w:t>
      </w:r>
    </w:p>
    <w:p w:rsidR="0057715C" w:rsidRPr="003019F3" w:rsidRDefault="0057715C" w:rsidP="0057715C">
      <w:pPr>
        <w:numPr>
          <w:ilvl w:val="0"/>
          <w:numId w:val="21"/>
        </w:numPr>
        <w:spacing w:line="276" w:lineRule="auto"/>
        <w:rPr>
          <w:rFonts w:cs="David"/>
          <w:sz w:val="24"/>
          <w:szCs w:val="24"/>
        </w:rPr>
      </w:pPr>
      <w:r w:rsidRPr="003019F3">
        <w:rPr>
          <w:rFonts w:cs="David" w:hint="cs"/>
          <w:sz w:val="24"/>
          <w:szCs w:val="24"/>
          <w:rtl/>
        </w:rPr>
        <w:t xml:space="preserve">הגוף המוסדי רשאי להוסיף התמחויות משנה למדיניות ההשקעה התקנונית בהתאם לאמור בטבלה ב' לעיל. </w:t>
      </w:r>
    </w:p>
    <w:p w:rsidR="0057715C" w:rsidRPr="003019F3" w:rsidRDefault="0057715C" w:rsidP="0057715C">
      <w:pPr>
        <w:numPr>
          <w:ilvl w:val="0"/>
          <w:numId w:val="21"/>
        </w:numPr>
        <w:spacing w:line="276" w:lineRule="auto"/>
        <w:rPr>
          <w:rFonts w:cs="David"/>
          <w:sz w:val="24"/>
          <w:szCs w:val="24"/>
        </w:rPr>
      </w:pPr>
      <w:r w:rsidRPr="003019F3">
        <w:rPr>
          <w:rFonts w:cs="David" w:hint="cs"/>
          <w:sz w:val="24"/>
          <w:szCs w:val="24"/>
          <w:rtl/>
        </w:rPr>
        <w:t>לא בחר הגוף המוסדי התמחות משנה מסוג דירוג, יוסיף לשם המסלול את המילים "כולל לא מדורגות".</w:t>
      </w:r>
    </w:p>
    <w:p w:rsidR="0057715C" w:rsidRPr="003019F3" w:rsidRDefault="0057715C" w:rsidP="0057715C">
      <w:pPr>
        <w:numPr>
          <w:ilvl w:val="0"/>
          <w:numId w:val="21"/>
        </w:numPr>
        <w:spacing w:line="276" w:lineRule="auto"/>
        <w:rPr>
          <w:rFonts w:cs="David"/>
          <w:sz w:val="24"/>
          <w:szCs w:val="24"/>
        </w:rPr>
      </w:pPr>
      <w:r w:rsidRPr="003019F3">
        <w:rPr>
          <w:rFonts w:cs="David" w:hint="cs"/>
          <w:sz w:val="24"/>
          <w:szCs w:val="24"/>
          <w:rtl/>
        </w:rPr>
        <w:t>הגוף המוסדי רשאי להוסיף את הסיומת פסיבי בהתאם למפורט בטבלה ו' להלן.</w:t>
      </w:r>
    </w:p>
    <w:p w:rsidR="0057715C" w:rsidRPr="003019F3" w:rsidRDefault="0057715C" w:rsidP="0057715C">
      <w:pPr>
        <w:spacing w:line="276" w:lineRule="auto"/>
        <w:jc w:val="left"/>
        <w:rPr>
          <w:rFonts w:cs="David"/>
          <w:szCs w:val="24"/>
          <w:rtl/>
        </w:rPr>
      </w:pPr>
    </w:p>
    <w:tbl>
      <w:tblPr>
        <w:bidiVisual/>
        <w:tblW w:w="10423" w:type="dxa"/>
        <w:jc w:val="center"/>
        <w:tblInd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gridCol w:w="1952"/>
      </w:tblGrid>
      <w:tr w:rsidR="0057715C" w:rsidRPr="003019F3" w:rsidTr="00CB0164">
        <w:trPr>
          <w:jc w:val="center"/>
        </w:trPr>
        <w:tc>
          <w:tcPr>
            <w:tcW w:w="104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7715C" w:rsidRPr="003019F3" w:rsidRDefault="0057715C" w:rsidP="00CB0164">
            <w:pPr>
              <w:spacing w:line="360" w:lineRule="auto"/>
              <w:jc w:val="center"/>
              <w:rPr>
                <w:rFonts w:cs="David"/>
                <w:b/>
                <w:bCs/>
                <w:sz w:val="24"/>
                <w:szCs w:val="24"/>
                <w:rtl/>
              </w:rPr>
            </w:pPr>
            <w:r w:rsidRPr="003019F3">
              <w:rPr>
                <w:rFonts w:cs="David" w:hint="cs"/>
                <w:b/>
                <w:bCs/>
                <w:color w:val="FFFFFF" w:themeColor="background1"/>
                <w:sz w:val="24"/>
                <w:szCs w:val="24"/>
                <w:rtl/>
              </w:rPr>
              <w:t xml:space="preserve">טבלה ו' </w:t>
            </w:r>
            <w:r w:rsidRPr="003019F3">
              <w:rPr>
                <w:rFonts w:cs="David"/>
                <w:b/>
                <w:bCs/>
                <w:color w:val="FFFFFF" w:themeColor="background1"/>
                <w:sz w:val="24"/>
                <w:szCs w:val="24"/>
                <w:rtl/>
              </w:rPr>
              <w:t>–</w:t>
            </w:r>
            <w:r w:rsidRPr="003019F3">
              <w:rPr>
                <w:rFonts w:cs="David" w:hint="cs"/>
                <w:b/>
                <w:bCs/>
                <w:color w:val="FFFFFF" w:themeColor="background1"/>
                <w:sz w:val="24"/>
                <w:szCs w:val="24"/>
                <w:rtl/>
              </w:rPr>
              <w:t xml:space="preserve"> </w:t>
            </w:r>
            <w:r w:rsidRPr="003019F3">
              <w:rPr>
                <w:rFonts w:cs="David" w:hint="eastAsia"/>
                <w:b/>
                <w:bCs/>
                <w:color w:val="FFFFFF" w:themeColor="background1"/>
                <w:sz w:val="24"/>
                <w:szCs w:val="24"/>
                <w:rtl/>
              </w:rPr>
              <w:t>מסלולים</w:t>
            </w:r>
            <w:r w:rsidRPr="003019F3">
              <w:rPr>
                <w:rFonts w:cs="David"/>
                <w:b/>
                <w:bCs/>
                <w:color w:val="FFFFFF" w:themeColor="background1"/>
                <w:sz w:val="24"/>
                <w:szCs w:val="24"/>
                <w:rtl/>
              </w:rPr>
              <w:t xml:space="preserve"> </w:t>
            </w:r>
            <w:r w:rsidRPr="003019F3">
              <w:rPr>
                <w:rFonts w:cs="David" w:hint="cs"/>
                <w:b/>
                <w:bCs/>
                <w:color w:val="FFFFFF" w:themeColor="background1"/>
                <w:sz w:val="24"/>
                <w:szCs w:val="24"/>
                <w:rtl/>
              </w:rPr>
              <w:t>מתמחים משולבים</w:t>
            </w:r>
          </w:p>
        </w:tc>
      </w:tr>
      <w:tr w:rsidR="0057715C" w:rsidRPr="003019F3" w:rsidTr="00CB0164">
        <w:trPr>
          <w:jc w:val="center"/>
        </w:trPr>
        <w:tc>
          <w:tcPr>
            <w:tcW w:w="8471" w:type="dxa"/>
            <w:tcBorders>
              <w:top w:val="single" w:sz="4" w:space="0" w:color="auto"/>
              <w:left w:val="single" w:sz="4" w:space="0" w:color="auto"/>
              <w:bottom w:val="single" w:sz="4" w:space="0" w:color="auto"/>
              <w:right w:val="single" w:sz="4" w:space="0" w:color="auto"/>
            </w:tcBorders>
          </w:tcPr>
          <w:p w:rsidR="0057715C" w:rsidRPr="003019F3" w:rsidRDefault="0057715C" w:rsidP="00CB0164">
            <w:pPr>
              <w:spacing w:line="360" w:lineRule="auto"/>
              <w:rPr>
                <w:rFonts w:cs="David"/>
                <w:b/>
                <w:bCs/>
                <w:sz w:val="24"/>
                <w:szCs w:val="24"/>
                <w:rtl/>
              </w:rPr>
            </w:pPr>
            <w:r w:rsidRPr="003019F3">
              <w:rPr>
                <w:rFonts w:cs="David" w:hint="cs"/>
                <w:b/>
                <w:bCs/>
                <w:sz w:val="24"/>
                <w:szCs w:val="24"/>
                <w:rtl/>
              </w:rPr>
              <w:t xml:space="preserve">מדיניות השקעה תקנונית </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7715C" w:rsidRPr="003019F3" w:rsidRDefault="0057715C" w:rsidP="00CB0164">
            <w:pPr>
              <w:spacing w:line="360" w:lineRule="auto"/>
              <w:jc w:val="left"/>
              <w:rPr>
                <w:rFonts w:cs="David"/>
                <w:b/>
                <w:bCs/>
                <w:sz w:val="24"/>
                <w:szCs w:val="24"/>
                <w:rtl/>
              </w:rPr>
            </w:pPr>
            <w:r w:rsidRPr="003019F3">
              <w:rPr>
                <w:rFonts w:cs="David" w:hint="cs"/>
                <w:b/>
                <w:bCs/>
                <w:sz w:val="24"/>
                <w:szCs w:val="24"/>
                <w:rtl/>
              </w:rPr>
              <w:t>מנוהל/פסיבי</w:t>
            </w:r>
          </w:p>
        </w:tc>
      </w:tr>
      <w:tr w:rsidR="0057715C" w:rsidRPr="003019F3" w:rsidTr="00CB0164">
        <w:trPr>
          <w:jc w:val="center"/>
        </w:trPr>
        <w:tc>
          <w:tcPr>
            <w:tcW w:w="8471" w:type="dxa"/>
          </w:tcPr>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לנכסים</w:t>
            </w:r>
            <w:r w:rsidRPr="003019F3">
              <w:rPr>
                <w:rFonts w:ascii="Arial" w:hAnsi="Arial" w:cs="Arial"/>
                <w:sz w:val="20"/>
                <w:szCs w:val="20"/>
                <w:rtl/>
              </w:rPr>
              <w:t xml:space="preserve"> </w:t>
            </w:r>
            <w:r w:rsidRPr="003019F3">
              <w:rPr>
                <w:rFonts w:ascii="Arial" w:hAnsi="Arial" w:cs="Arial" w:hint="eastAsia"/>
                <w:sz w:val="20"/>
                <w:szCs w:val="20"/>
                <w:rtl/>
              </w:rPr>
              <w:t>כמפורט</w:t>
            </w:r>
            <w:r w:rsidRPr="003019F3">
              <w:rPr>
                <w:rFonts w:ascii="Arial" w:hAnsi="Arial" w:cs="Arial"/>
                <w:sz w:val="20"/>
                <w:szCs w:val="20"/>
                <w:rtl/>
              </w:rPr>
              <w:t xml:space="preserve"> </w:t>
            </w:r>
            <w:r w:rsidRPr="003019F3">
              <w:rPr>
                <w:rFonts w:ascii="Arial" w:hAnsi="Arial" w:cs="Arial" w:hint="eastAsia"/>
                <w:sz w:val="20"/>
                <w:szCs w:val="20"/>
                <w:rtl/>
              </w:rPr>
              <w:t>להלן</w:t>
            </w:r>
            <w:r w:rsidRPr="003019F3">
              <w:rPr>
                <w:rFonts w:ascii="Arial" w:hAnsi="Arial" w:cs="Arial"/>
                <w:sz w:val="20"/>
                <w:szCs w:val="20"/>
                <w:rtl/>
              </w:rPr>
              <w:t>:</w:t>
            </w:r>
          </w:p>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חשיפה</w:t>
            </w:r>
            <w:r w:rsidRPr="003019F3">
              <w:rPr>
                <w:rFonts w:ascii="Arial" w:hAnsi="Arial" w:cs="Arial"/>
                <w:sz w:val="20"/>
                <w:szCs w:val="20"/>
                <w:rtl/>
              </w:rPr>
              <w:t xml:space="preserve"> לנכסי אג"ח כמפורט להלן תהיה בשיעור שלא יפחת מ-75% ולא יעלה על 100% מנכסי המסלול: </w:t>
            </w:r>
          </w:p>
          <w:p w:rsidR="0057715C" w:rsidRPr="003019F3" w:rsidRDefault="0057715C" w:rsidP="0057715C">
            <w:pPr>
              <w:numPr>
                <w:ilvl w:val="0"/>
                <w:numId w:val="16"/>
              </w:numPr>
              <w:spacing w:line="276" w:lineRule="auto"/>
              <w:jc w:val="left"/>
              <w:rPr>
                <w:rFonts w:ascii="Arial" w:hAnsi="Arial" w:cs="Arial"/>
                <w:sz w:val="20"/>
                <w:szCs w:val="20"/>
              </w:rPr>
            </w:pPr>
            <w:r w:rsidRPr="003019F3">
              <w:rPr>
                <w:rFonts w:ascii="Arial" w:hAnsi="Arial" w:cs="Arial" w:hint="eastAsia"/>
                <w:sz w:val="20"/>
                <w:szCs w:val="20"/>
                <w:rtl/>
              </w:rPr>
              <w:t>פירוט</w:t>
            </w:r>
            <w:r w:rsidRPr="003019F3">
              <w:rPr>
                <w:rFonts w:ascii="Arial" w:hAnsi="Arial" w:cs="Arial"/>
                <w:sz w:val="20"/>
                <w:szCs w:val="20"/>
                <w:rtl/>
              </w:rPr>
              <w:t xml:space="preserve"> </w:t>
            </w:r>
            <w:r w:rsidRPr="003019F3">
              <w:rPr>
                <w:rFonts w:ascii="Arial" w:hAnsi="Arial" w:cs="Arial" w:hint="eastAsia"/>
                <w:sz w:val="20"/>
                <w:szCs w:val="20"/>
                <w:rtl/>
              </w:rPr>
              <w:t>נכסים</w:t>
            </w:r>
            <w:r w:rsidRPr="003019F3">
              <w:rPr>
                <w:rFonts w:ascii="Arial" w:hAnsi="Arial" w:cs="Arial"/>
                <w:sz w:val="20"/>
                <w:szCs w:val="20"/>
                <w:rtl/>
              </w:rPr>
              <w:t xml:space="preserve"> </w:t>
            </w:r>
            <w:r w:rsidRPr="003019F3">
              <w:rPr>
                <w:rFonts w:ascii="Arial" w:hAnsi="Arial" w:cs="Arial" w:hint="eastAsia"/>
                <w:sz w:val="20"/>
                <w:szCs w:val="20"/>
                <w:rtl/>
              </w:rPr>
              <w:t>כאמור</w:t>
            </w:r>
            <w:r w:rsidRPr="003019F3">
              <w:rPr>
                <w:rFonts w:ascii="Arial" w:hAnsi="Arial" w:cs="Arial"/>
                <w:sz w:val="20"/>
                <w:szCs w:val="20"/>
                <w:rtl/>
              </w:rPr>
              <w:t xml:space="preserve"> </w:t>
            </w:r>
            <w:r w:rsidRPr="003019F3">
              <w:rPr>
                <w:rFonts w:ascii="Arial" w:hAnsi="Arial" w:cs="Arial" w:hint="eastAsia"/>
                <w:sz w:val="20"/>
                <w:szCs w:val="20"/>
                <w:rtl/>
              </w:rPr>
              <w:t>בטבלה</w:t>
            </w:r>
            <w:r w:rsidRPr="003019F3">
              <w:rPr>
                <w:rFonts w:ascii="Arial" w:hAnsi="Arial" w:cs="Arial"/>
                <w:sz w:val="20"/>
                <w:szCs w:val="20"/>
                <w:rtl/>
              </w:rPr>
              <w:t xml:space="preserve"> </w:t>
            </w:r>
            <w:r w:rsidRPr="003019F3">
              <w:rPr>
                <w:rFonts w:ascii="Arial" w:hAnsi="Arial" w:cs="Arial" w:hint="eastAsia"/>
                <w:sz w:val="20"/>
                <w:szCs w:val="20"/>
                <w:rtl/>
              </w:rPr>
              <w:t>א</w:t>
            </w:r>
            <w:r w:rsidRPr="003019F3">
              <w:rPr>
                <w:rFonts w:ascii="Arial" w:hAnsi="Arial" w:cs="Arial"/>
                <w:sz w:val="20"/>
                <w:szCs w:val="20"/>
                <w:rtl/>
              </w:rPr>
              <w:t xml:space="preserve">', </w:t>
            </w:r>
            <w:r w:rsidRPr="003019F3">
              <w:rPr>
                <w:rFonts w:ascii="Arial" w:hAnsi="Arial" w:cs="Arial" w:hint="eastAsia"/>
                <w:sz w:val="20"/>
                <w:szCs w:val="20"/>
                <w:rtl/>
              </w:rPr>
              <w:t>בהתאם</w:t>
            </w:r>
            <w:r w:rsidRPr="003019F3">
              <w:rPr>
                <w:rFonts w:ascii="Arial" w:hAnsi="Arial" w:cs="Arial"/>
                <w:sz w:val="20"/>
                <w:szCs w:val="20"/>
                <w:rtl/>
              </w:rPr>
              <w:t xml:space="preserve"> </w:t>
            </w:r>
            <w:r w:rsidRPr="003019F3">
              <w:rPr>
                <w:rFonts w:ascii="Arial" w:hAnsi="Arial" w:cs="Arial" w:hint="eastAsia"/>
                <w:sz w:val="20"/>
                <w:szCs w:val="20"/>
                <w:rtl/>
              </w:rPr>
              <w:t>להתמחות</w:t>
            </w:r>
            <w:r w:rsidRPr="003019F3">
              <w:rPr>
                <w:rFonts w:ascii="Arial" w:hAnsi="Arial" w:cs="Arial"/>
                <w:sz w:val="20"/>
                <w:szCs w:val="20"/>
                <w:rtl/>
              </w:rPr>
              <w:t xml:space="preserve"> </w:t>
            </w:r>
            <w:r w:rsidRPr="003019F3">
              <w:rPr>
                <w:rFonts w:ascii="Arial" w:hAnsi="Arial" w:cs="Arial" w:hint="eastAsia"/>
                <w:sz w:val="20"/>
                <w:szCs w:val="20"/>
                <w:rtl/>
              </w:rPr>
              <w:t>הרצויה</w:t>
            </w:r>
            <w:r w:rsidRPr="003019F3">
              <w:rPr>
                <w:rFonts w:ascii="Arial" w:hAnsi="Arial" w:cs="Arial"/>
                <w:sz w:val="20"/>
                <w:szCs w:val="20"/>
                <w:rtl/>
              </w:rPr>
              <w:t xml:space="preserve"> </w:t>
            </w:r>
            <w:r w:rsidRPr="003019F3">
              <w:rPr>
                <w:rFonts w:ascii="Arial" w:hAnsi="Arial" w:cs="Arial" w:hint="eastAsia"/>
                <w:sz w:val="20"/>
                <w:szCs w:val="20"/>
                <w:rtl/>
              </w:rPr>
              <w:t>במנפיק</w:t>
            </w:r>
            <w:r w:rsidRPr="003019F3">
              <w:rPr>
                <w:rFonts w:ascii="Arial" w:hAnsi="Arial" w:cs="Arial"/>
                <w:sz w:val="20"/>
                <w:szCs w:val="20"/>
                <w:rtl/>
              </w:rPr>
              <w:t>.</w:t>
            </w:r>
          </w:p>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חשיפה</w:t>
            </w:r>
            <w:r w:rsidRPr="003019F3">
              <w:rPr>
                <w:rFonts w:ascii="Arial" w:hAnsi="Arial" w:cs="Arial"/>
                <w:sz w:val="20"/>
                <w:szCs w:val="20"/>
                <w:rtl/>
              </w:rPr>
              <w:t xml:space="preserve"> למניות תהיה בשיעור </w:t>
            </w:r>
            <w:r w:rsidRPr="003019F3">
              <w:rPr>
                <w:rFonts w:ascii="Arial" w:hAnsi="Arial" w:cs="Arial"/>
                <w:sz w:val="20"/>
                <w:szCs w:val="20"/>
                <w:u w:val="single"/>
                <w:rtl/>
              </w:rPr>
              <w:t xml:space="preserve">שלא יעלה על </w:t>
            </w:r>
            <w:r w:rsidRPr="003019F3">
              <w:rPr>
                <w:rFonts w:ascii="Arial" w:hAnsi="Arial" w:cs="Arial"/>
                <w:sz w:val="20"/>
                <w:szCs w:val="20"/>
                <w:u w:val="single"/>
              </w:rPr>
              <w:t>X</w:t>
            </w:r>
            <w:r w:rsidRPr="003019F3">
              <w:rPr>
                <w:rFonts w:ascii="Arial" w:hAnsi="Arial" w:cs="Arial"/>
                <w:sz w:val="20"/>
                <w:szCs w:val="20"/>
                <w:u w:val="single"/>
                <w:rtl/>
              </w:rPr>
              <w:t xml:space="preserve">%/לא </w:t>
            </w:r>
            <w:r w:rsidRPr="003019F3">
              <w:rPr>
                <w:rFonts w:ascii="Arial" w:hAnsi="Arial" w:cs="Arial" w:hint="eastAsia"/>
                <w:sz w:val="20"/>
                <w:szCs w:val="20"/>
                <w:u w:val="single"/>
                <w:rtl/>
              </w:rPr>
              <w:t>יעלה</w:t>
            </w:r>
            <w:r w:rsidRPr="003019F3">
              <w:rPr>
                <w:rFonts w:ascii="Arial" w:hAnsi="Arial" w:cs="Arial"/>
                <w:sz w:val="20"/>
                <w:szCs w:val="20"/>
                <w:u w:val="single"/>
                <w:rtl/>
              </w:rPr>
              <w:t xml:space="preserve"> </w:t>
            </w:r>
            <w:r w:rsidRPr="003019F3">
              <w:rPr>
                <w:rFonts w:ascii="Arial" w:hAnsi="Arial" w:cs="Arial" w:hint="eastAsia"/>
                <w:sz w:val="20"/>
                <w:szCs w:val="20"/>
                <w:u w:val="single"/>
                <w:rtl/>
              </w:rPr>
              <w:t>על</w:t>
            </w:r>
            <w:r w:rsidRPr="003019F3">
              <w:rPr>
                <w:rFonts w:ascii="Arial" w:hAnsi="Arial" w:cs="Arial"/>
                <w:sz w:val="20"/>
                <w:szCs w:val="20"/>
                <w:u w:val="single"/>
                <w:rtl/>
              </w:rPr>
              <w:t>-</w:t>
            </w:r>
            <w:r w:rsidRPr="003019F3">
              <w:rPr>
                <w:rFonts w:ascii="Arial" w:hAnsi="Arial" w:cs="Arial"/>
                <w:sz w:val="20"/>
                <w:szCs w:val="20"/>
                <w:u w:val="single"/>
              </w:rPr>
              <w:t>X</w:t>
            </w:r>
            <w:r w:rsidRPr="003019F3">
              <w:rPr>
                <w:rFonts w:ascii="Arial" w:hAnsi="Arial" w:cs="Arial"/>
                <w:sz w:val="20"/>
                <w:szCs w:val="20"/>
                <w:u w:val="single"/>
                <w:rtl/>
              </w:rPr>
              <w:t xml:space="preserve">% ולא יפחת מ- </w:t>
            </w:r>
            <w:r w:rsidRPr="003019F3">
              <w:rPr>
                <w:rFonts w:ascii="Arial" w:hAnsi="Arial" w:cs="Arial"/>
                <w:sz w:val="20"/>
                <w:szCs w:val="20"/>
                <w:u w:val="single"/>
              </w:rPr>
              <w:t>X</w:t>
            </w:r>
            <w:r w:rsidRPr="003019F3">
              <w:rPr>
                <w:rFonts w:ascii="Arial" w:hAnsi="Arial" w:cs="Arial"/>
                <w:sz w:val="20"/>
                <w:szCs w:val="20"/>
                <w:u w:val="single"/>
                <w:rtl/>
              </w:rPr>
              <w:t xml:space="preserve">%/לא </w:t>
            </w:r>
            <w:r w:rsidRPr="003019F3">
              <w:rPr>
                <w:rFonts w:ascii="Arial" w:hAnsi="Arial" w:cs="Arial" w:hint="eastAsia"/>
                <w:sz w:val="20"/>
                <w:szCs w:val="20"/>
                <w:u w:val="single"/>
                <w:rtl/>
              </w:rPr>
              <w:t>יפחת</w:t>
            </w:r>
            <w:r w:rsidRPr="003019F3">
              <w:rPr>
                <w:rFonts w:ascii="Arial" w:hAnsi="Arial" w:cs="Arial"/>
                <w:sz w:val="20"/>
                <w:szCs w:val="20"/>
                <w:u w:val="single"/>
                <w:rtl/>
              </w:rPr>
              <w:t xml:space="preserve"> </w:t>
            </w:r>
            <w:r w:rsidRPr="003019F3">
              <w:rPr>
                <w:rFonts w:ascii="Arial" w:hAnsi="Arial" w:cs="Arial" w:hint="eastAsia"/>
                <w:sz w:val="20"/>
                <w:szCs w:val="20"/>
                <w:u w:val="single"/>
                <w:rtl/>
              </w:rPr>
              <w:t>מ</w:t>
            </w:r>
            <w:r w:rsidRPr="003019F3">
              <w:rPr>
                <w:rFonts w:ascii="Arial" w:hAnsi="Arial" w:cs="Arial"/>
                <w:sz w:val="20"/>
                <w:szCs w:val="20"/>
                <w:u w:val="single"/>
                <w:rtl/>
              </w:rPr>
              <w:t>-</w:t>
            </w:r>
            <w:r w:rsidRPr="003019F3">
              <w:rPr>
                <w:rFonts w:ascii="Arial" w:hAnsi="Arial" w:cs="Arial"/>
                <w:sz w:val="20"/>
                <w:szCs w:val="20"/>
                <w:u w:val="single"/>
              </w:rPr>
              <w:t>X</w:t>
            </w:r>
            <w:r w:rsidRPr="003019F3">
              <w:rPr>
                <w:rFonts w:ascii="Arial" w:hAnsi="Arial" w:cs="Arial"/>
                <w:sz w:val="20"/>
                <w:szCs w:val="20"/>
                <w:u w:val="single"/>
                <w:rtl/>
              </w:rPr>
              <w:t>%</w:t>
            </w:r>
            <w:r w:rsidRPr="003019F3">
              <w:rPr>
                <w:rFonts w:ascii="Arial" w:hAnsi="Arial" w:cs="Arial"/>
                <w:sz w:val="20"/>
                <w:szCs w:val="20"/>
                <w:rtl/>
              </w:rPr>
              <w:t xml:space="preserve"> </w:t>
            </w:r>
            <w:r w:rsidRPr="003019F3">
              <w:rPr>
                <w:rFonts w:ascii="Arial" w:hAnsi="Arial" w:cs="Arial" w:hint="eastAsia"/>
                <w:sz w:val="20"/>
                <w:szCs w:val="20"/>
                <w:rtl/>
              </w:rPr>
              <w:t>מנכסי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w:t>
            </w:r>
          </w:p>
          <w:p w:rsidR="0057715C" w:rsidRPr="003019F3" w:rsidRDefault="0057715C" w:rsidP="00CB0164">
            <w:pPr>
              <w:spacing w:line="276" w:lineRule="auto"/>
              <w:jc w:val="left"/>
              <w:rPr>
                <w:rFonts w:ascii="Arial" w:hAnsi="Arial" w:cs="Arial"/>
                <w:sz w:val="20"/>
                <w:szCs w:val="20"/>
                <w:rtl/>
              </w:rPr>
            </w:pPr>
            <w:r w:rsidRPr="003019F3">
              <w:rPr>
                <w:rFonts w:ascii="Arial" w:hAnsi="Arial" w:cs="Arial" w:hint="eastAsia"/>
                <w:sz w:val="20"/>
                <w:szCs w:val="20"/>
                <w:rtl/>
              </w:rPr>
              <w:t>חשיפה</w:t>
            </w:r>
            <w:r w:rsidRPr="003019F3">
              <w:rPr>
                <w:rFonts w:ascii="Arial" w:hAnsi="Arial" w:cs="Arial"/>
                <w:sz w:val="20"/>
                <w:szCs w:val="20"/>
                <w:rtl/>
              </w:rPr>
              <w:t xml:space="preserve"> לנכסים כאמור לעיל תושג הן באמצעות השקעה במישרין והן באמצעות השקעה בנגזרים, בתעודות סל, בקרנות נאמנות או בקרנות השקעה. </w:t>
            </w:r>
          </w:p>
          <w:p w:rsidR="0057715C" w:rsidRPr="003019F3" w:rsidRDefault="0057715C" w:rsidP="00CB0164">
            <w:pPr>
              <w:spacing w:line="360" w:lineRule="auto"/>
              <w:rPr>
                <w:rFonts w:ascii="Arial" w:hAnsi="Arial" w:cs="Arial"/>
                <w:sz w:val="20"/>
                <w:szCs w:val="20"/>
                <w:rtl/>
              </w:rPr>
            </w:pPr>
            <w:r w:rsidRPr="003019F3">
              <w:rPr>
                <w:rFonts w:ascii="Arial" w:hAnsi="Arial" w:cs="Arial" w:hint="eastAsia"/>
                <w:sz w:val="20"/>
                <w:szCs w:val="20"/>
                <w:rtl/>
              </w:rPr>
              <w:t>חשיפה</w:t>
            </w:r>
            <w:r w:rsidRPr="003019F3">
              <w:rPr>
                <w:rFonts w:ascii="Arial" w:hAnsi="Arial" w:cs="Arial"/>
                <w:sz w:val="20"/>
                <w:szCs w:val="20"/>
                <w:rtl/>
              </w:rPr>
              <w:t xml:space="preserve"> לנכסים שאינם נכסי אג"ח ואינם מניות תהיה על פי שיקול דעתה של וועדת ההשקעות ובכפוף לכל דין. </w:t>
            </w:r>
          </w:p>
          <w:p w:rsidR="0057715C" w:rsidRPr="003019F3" w:rsidRDefault="0057715C" w:rsidP="00CB0164">
            <w:pPr>
              <w:spacing w:line="360" w:lineRule="auto"/>
              <w:rPr>
                <w:rFonts w:ascii="Arial" w:hAnsi="Arial" w:cs="Arial"/>
                <w:sz w:val="20"/>
                <w:szCs w:val="20"/>
                <w:rtl/>
              </w:rPr>
            </w:pPr>
          </w:p>
        </w:tc>
        <w:tc>
          <w:tcPr>
            <w:tcW w:w="1952" w:type="dxa"/>
            <w:shd w:val="clear" w:color="auto" w:fill="auto"/>
          </w:tcPr>
          <w:p w:rsidR="0057715C" w:rsidRPr="003019F3" w:rsidRDefault="0057715C" w:rsidP="00CB0164">
            <w:pPr>
              <w:spacing w:line="360" w:lineRule="auto"/>
              <w:rPr>
                <w:rFonts w:ascii="Arial" w:hAnsi="Arial" w:cs="Arial"/>
                <w:sz w:val="20"/>
                <w:szCs w:val="20"/>
                <w:rtl/>
              </w:rPr>
            </w:pPr>
            <w:r w:rsidRPr="003019F3">
              <w:rPr>
                <w:rFonts w:ascii="Arial" w:hAnsi="Arial" w:cs="Arial"/>
                <w:sz w:val="20"/>
                <w:szCs w:val="20"/>
                <w:rtl/>
              </w:rPr>
              <w:t xml:space="preserve">---- </w:t>
            </w:r>
          </w:p>
        </w:tc>
      </w:tr>
      <w:tr w:rsidR="0057715C" w:rsidRPr="003019F3" w:rsidTr="00CB0164">
        <w:trPr>
          <w:jc w:val="center"/>
        </w:trPr>
        <w:tc>
          <w:tcPr>
            <w:tcW w:w="8471" w:type="dxa"/>
          </w:tcPr>
          <w:p w:rsidR="0057715C" w:rsidRPr="003019F3" w:rsidRDefault="0057715C" w:rsidP="00CB0164">
            <w:pPr>
              <w:spacing w:line="360" w:lineRule="auto"/>
              <w:rPr>
                <w:rFonts w:ascii="Arial" w:hAnsi="Arial" w:cs="Arial"/>
                <w:sz w:val="20"/>
                <w:szCs w:val="20"/>
                <w:rtl/>
              </w:rPr>
            </w:pPr>
            <w:r w:rsidRPr="003019F3">
              <w:rPr>
                <w:rFonts w:ascii="Arial" w:hAnsi="Arial" w:cs="Arial"/>
                <w:sz w:val="20"/>
                <w:szCs w:val="20"/>
                <w:rtl/>
              </w:rPr>
              <w:t>נכסי המסלול יהיו חשופים רק למדדים מתוך רשימת המדדים העונים על התנאים המנויים בסעיף 6 לחוזר גופים מוסדיים 2012-9-9 שעניינו כללי השקעה החלים על גופים מוסדיים. שיעור החשיפה למדדים השונים יהיה בכפוף להוראות הדין ובכפוף לשיקול דעתה של ועדת ההשקעות ובכפוף למפורט להלן:</w:t>
            </w:r>
          </w:p>
          <w:p w:rsidR="0057715C" w:rsidRPr="003019F3" w:rsidRDefault="0057715C" w:rsidP="0057715C">
            <w:pPr>
              <w:pStyle w:val="ListParagraph"/>
              <w:numPr>
                <w:ilvl w:val="0"/>
                <w:numId w:val="20"/>
              </w:numPr>
              <w:rPr>
                <w:rFonts w:ascii="Arial" w:eastAsia="Times New Roman" w:hAnsi="Arial" w:cs="Arial"/>
                <w:sz w:val="20"/>
                <w:szCs w:val="20"/>
                <w:lang w:eastAsia="he-IL"/>
              </w:rPr>
            </w:pPr>
            <w:r w:rsidRPr="003019F3">
              <w:rPr>
                <w:rFonts w:ascii="Arial" w:eastAsia="Times New Roman" w:hAnsi="Arial" w:cs="Arial" w:hint="cs"/>
                <w:sz w:val="20"/>
                <w:szCs w:val="20"/>
                <w:rtl/>
                <w:lang w:eastAsia="he-IL"/>
              </w:rPr>
              <w:t>חשיפה</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למדדים</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על</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נכסי</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אג</w:t>
            </w:r>
            <w:r w:rsidRPr="003019F3">
              <w:rPr>
                <w:rFonts w:ascii="Arial" w:eastAsia="Times New Roman" w:hAnsi="Arial" w:cs="Arial"/>
                <w:sz w:val="20"/>
                <w:szCs w:val="20"/>
                <w:rtl/>
                <w:lang w:eastAsia="he-IL"/>
              </w:rPr>
              <w:t xml:space="preserve">"ח </w:t>
            </w:r>
            <w:r w:rsidRPr="003019F3">
              <w:rPr>
                <w:rFonts w:ascii="Arial" w:eastAsia="Times New Roman" w:hAnsi="Arial" w:cs="Arial" w:hint="cs"/>
                <w:sz w:val="20"/>
                <w:szCs w:val="20"/>
                <w:rtl/>
                <w:lang w:eastAsia="he-IL"/>
              </w:rPr>
              <w:t>כמפורט</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להלן</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תהיה</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בשיעור</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שלא</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יפחת</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מ</w:t>
            </w:r>
            <w:r w:rsidRPr="003019F3">
              <w:rPr>
                <w:rFonts w:ascii="Arial" w:eastAsia="Times New Roman" w:hAnsi="Arial" w:cs="Arial"/>
                <w:sz w:val="20"/>
                <w:szCs w:val="20"/>
                <w:rtl/>
                <w:lang w:eastAsia="he-IL"/>
              </w:rPr>
              <w:t xml:space="preserve">-75% </w:t>
            </w:r>
            <w:r w:rsidRPr="003019F3">
              <w:rPr>
                <w:rFonts w:ascii="Arial" w:eastAsia="Times New Roman" w:hAnsi="Arial" w:cs="Arial" w:hint="cs"/>
                <w:sz w:val="20"/>
                <w:szCs w:val="20"/>
                <w:rtl/>
                <w:lang w:eastAsia="he-IL"/>
              </w:rPr>
              <w:t>ולא</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יעלה</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על</w:t>
            </w:r>
            <w:r w:rsidRPr="003019F3">
              <w:rPr>
                <w:rFonts w:ascii="Arial" w:eastAsia="Times New Roman" w:hAnsi="Arial" w:cs="Arial"/>
                <w:sz w:val="20"/>
                <w:szCs w:val="20"/>
                <w:rtl/>
                <w:lang w:eastAsia="he-IL"/>
              </w:rPr>
              <w:t xml:space="preserve"> 100% </w:t>
            </w:r>
            <w:r w:rsidRPr="003019F3">
              <w:rPr>
                <w:rFonts w:ascii="Arial" w:eastAsia="Times New Roman" w:hAnsi="Arial" w:cs="Arial" w:hint="cs"/>
                <w:sz w:val="20"/>
                <w:szCs w:val="20"/>
                <w:rtl/>
                <w:lang w:eastAsia="he-IL"/>
              </w:rPr>
              <w:t>מנכסי</w:t>
            </w:r>
            <w:r w:rsidRPr="003019F3">
              <w:rPr>
                <w:rFonts w:ascii="Arial" w:eastAsia="Times New Roman" w:hAnsi="Arial" w:cs="Arial"/>
                <w:sz w:val="20"/>
                <w:szCs w:val="20"/>
                <w:rtl/>
                <w:lang w:eastAsia="he-IL"/>
              </w:rPr>
              <w:t xml:space="preserve"> </w:t>
            </w:r>
            <w:r w:rsidRPr="003019F3">
              <w:rPr>
                <w:rFonts w:ascii="Arial" w:eastAsia="Times New Roman" w:hAnsi="Arial" w:cs="Arial" w:hint="cs"/>
                <w:sz w:val="20"/>
                <w:szCs w:val="20"/>
                <w:rtl/>
                <w:lang w:eastAsia="he-IL"/>
              </w:rPr>
              <w:t>המסלול</w:t>
            </w:r>
            <w:r w:rsidRPr="003019F3">
              <w:rPr>
                <w:rFonts w:ascii="Arial" w:eastAsia="Times New Roman" w:hAnsi="Arial" w:cs="Arial"/>
                <w:sz w:val="20"/>
                <w:szCs w:val="20"/>
                <w:rtl/>
                <w:lang w:eastAsia="he-IL"/>
              </w:rPr>
              <w:t>:</w:t>
            </w:r>
          </w:p>
          <w:p w:rsidR="0057715C" w:rsidRPr="003019F3" w:rsidRDefault="0057715C" w:rsidP="0057715C">
            <w:pPr>
              <w:pStyle w:val="ListParagraph"/>
              <w:numPr>
                <w:ilvl w:val="1"/>
                <w:numId w:val="20"/>
              </w:numPr>
              <w:rPr>
                <w:rFonts w:ascii="Arial" w:eastAsia="Times New Roman" w:hAnsi="Arial" w:cs="Arial"/>
                <w:sz w:val="20"/>
                <w:szCs w:val="20"/>
                <w:u w:val="single"/>
                <w:lang w:eastAsia="he-IL"/>
              </w:rPr>
            </w:pPr>
            <w:r w:rsidRPr="003019F3">
              <w:rPr>
                <w:rFonts w:ascii="Arial" w:eastAsia="Times New Roman" w:hAnsi="Arial" w:cs="Arial" w:hint="cs"/>
                <w:sz w:val="20"/>
                <w:szCs w:val="20"/>
                <w:u w:val="single"/>
                <w:rtl/>
                <w:lang w:eastAsia="he-IL"/>
              </w:rPr>
              <w:t>רשימת</w:t>
            </w:r>
            <w:r w:rsidRPr="003019F3">
              <w:rPr>
                <w:rFonts w:ascii="Arial" w:eastAsia="Times New Roman" w:hAnsi="Arial" w:cs="Arial"/>
                <w:sz w:val="20"/>
                <w:szCs w:val="20"/>
                <w:u w:val="single"/>
                <w:rtl/>
                <w:lang w:eastAsia="he-IL"/>
              </w:rPr>
              <w:t xml:space="preserve"> מדדי </w:t>
            </w:r>
            <w:r w:rsidRPr="003019F3">
              <w:rPr>
                <w:rFonts w:ascii="Arial" w:eastAsia="Times New Roman" w:hAnsi="Arial" w:cs="Arial" w:hint="cs"/>
                <w:sz w:val="20"/>
                <w:szCs w:val="20"/>
                <w:u w:val="single"/>
                <w:rtl/>
                <w:lang w:eastAsia="he-IL"/>
              </w:rPr>
              <w:t>האג</w:t>
            </w:r>
            <w:r w:rsidRPr="003019F3">
              <w:rPr>
                <w:rFonts w:ascii="Arial" w:eastAsia="Times New Roman" w:hAnsi="Arial" w:cs="Arial"/>
                <w:sz w:val="20"/>
                <w:szCs w:val="20"/>
                <w:u w:val="single"/>
                <w:rtl/>
                <w:lang w:eastAsia="he-IL"/>
              </w:rPr>
              <w:t xml:space="preserve">"ח השונים בהם </w:t>
            </w:r>
            <w:r w:rsidRPr="003019F3">
              <w:rPr>
                <w:rFonts w:ascii="Arial" w:eastAsia="Times New Roman" w:hAnsi="Arial" w:cs="Arial" w:hint="cs"/>
                <w:sz w:val="20"/>
                <w:szCs w:val="20"/>
                <w:u w:val="single"/>
                <w:rtl/>
                <w:lang w:eastAsia="he-IL"/>
              </w:rPr>
              <w:t>יושקעו</w:t>
            </w:r>
            <w:r w:rsidRPr="003019F3">
              <w:rPr>
                <w:rFonts w:ascii="Arial" w:eastAsia="Times New Roman" w:hAnsi="Arial" w:cs="Arial"/>
                <w:sz w:val="20"/>
                <w:szCs w:val="20"/>
                <w:u w:val="single"/>
                <w:rtl/>
                <w:lang w:eastAsia="he-IL"/>
              </w:rPr>
              <w:t xml:space="preserve"> </w:t>
            </w:r>
            <w:r w:rsidRPr="003019F3">
              <w:rPr>
                <w:rFonts w:ascii="Arial" w:eastAsia="Times New Roman" w:hAnsi="Arial" w:cs="Arial" w:hint="cs"/>
                <w:sz w:val="20"/>
                <w:szCs w:val="20"/>
                <w:u w:val="single"/>
                <w:rtl/>
                <w:lang w:eastAsia="he-IL"/>
              </w:rPr>
              <w:t>נכסי</w:t>
            </w:r>
            <w:r w:rsidRPr="003019F3">
              <w:rPr>
                <w:rFonts w:ascii="Arial" w:eastAsia="Times New Roman" w:hAnsi="Arial" w:cs="Arial"/>
                <w:sz w:val="20"/>
                <w:szCs w:val="20"/>
                <w:u w:val="single"/>
                <w:rtl/>
                <w:lang w:eastAsia="he-IL"/>
              </w:rPr>
              <w:t xml:space="preserve"> </w:t>
            </w:r>
            <w:r w:rsidRPr="003019F3">
              <w:rPr>
                <w:rFonts w:ascii="Arial" w:eastAsia="Times New Roman" w:hAnsi="Arial" w:cs="Arial" w:hint="cs"/>
                <w:sz w:val="20"/>
                <w:szCs w:val="20"/>
                <w:u w:val="single"/>
                <w:rtl/>
                <w:lang w:eastAsia="he-IL"/>
              </w:rPr>
              <w:t>המסלול</w:t>
            </w:r>
            <w:r w:rsidRPr="003019F3">
              <w:rPr>
                <w:rFonts w:ascii="Arial" w:eastAsia="Times New Roman" w:hAnsi="Arial" w:cs="Arial"/>
                <w:sz w:val="20"/>
                <w:szCs w:val="20"/>
                <w:u w:val="single"/>
                <w:rtl/>
                <w:lang w:eastAsia="he-IL"/>
              </w:rPr>
              <w:t>.</w:t>
            </w:r>
          </w:p>
          <w:p w:rsidR="0057715C" w:rsidRPr="003019F3" w:rsidRDefault="0057715C" w:rsidP="0057715C">
            <w:pPr>
              <w:pStyle w:val="ListParagraph"/>
              <w:numPr>
                <w:ilvl w:val="0"/>
                <w:numId w:val="20"/>
              </w:numPr>
              <w:rPr>
                <w:rFonts w:ascii="Arial" w:eastAsia="Times New Roman" w:hAnsi="Arial" w:cs="Arial"/>
                <w:sz w:val="20"/>
                <w:szCs w:val="20"/>
                <w:lang w:eastAsia="he-IL"/>
              </w:rPr>
            </w:pPr>
            <w:r w:rsidRPr="003019F3">
              <w:rPr>
                <w:rFonts w:ascii="Arial" w:eastAsia="Times New Roman" w:hAnsi="Arial" w:cs="Arial" w:hint="cs"/>
                <w:sz w:val="20"/>
                <w:szCs w:val="20"/>
                <w:rtl/>
                <w:lang w:eastAsia="he-IL"/>
              </w:rPr>
              <w:t>חשיפה</w:t>
            </w:r>
            <w:r w:rsidRPr="003019F3">
              <w:rPr>
                <w:rFonts w:ascii="Arial" w:eastAsia="Times New Roman" w:hAnsi="Arial" w:cs="Arial"/>
                <w:sz w:val="20"/>
                <w:szCs w:val="20"/>
                <w:rtl/>
                <w:lang w:eastAsia="he-IL"/>
              </w:rPr>
              <w:t xml:space="preserve"> למדדי מניות כמפורט להלן תהיה בשיעור ש</w:t>
            </w:r>
            <w:r w:rsidRPr="003019F3">
              <w:rPr>
                <w:rFonts w:ascii="Arial" w:hAnsi="Arial" w:cs="Arial"/>
                <w:sz w:val="20"/>
                <w:szCs w:val="20"/>
                <w:u w:val="single"/>
                <w:rtl/>
              </w:rPr>
              <w:t xml:space="preserve"> שלא יעלה על </w:t>
            </w:r>
            <w:r w:rsidRPr="003019F3">
              <w:rPr>
                <w:rFonts w:ascii="Arial" w:hAnsi="Arial" w:cs="Arial"/>
                <w:sz w:val="20"/>
                <w:szCs w:val="20"/>
                <w:u w:val="single"/>
              </w:rPr>
              <w:t>X</w:t>
            </w:r>
            <w:r w:rsidRPr="003019F3">
              <w:rPr>
                <w:rFonts w:ascii="Arial" w:hAnsi="Arial" w:cs="Arial"/>
                <w:sz w:val="20"/>
                <w:szCs w:val="20"/>
                <w:u w:val="single"/>
                <w:rtl/>
              </w:rPr>
              <w:t>%</w:t>
            </w:r>
            <w:r w:rsidRPr="003019F3">
              <w:rPr>
                <w:rFonts w:ascii="Arial" w:hAnsi="Arial" w:cs="Arial" w:hint="cs"/>
                <w:sz w:val="20"/>
                <w:szCs w:val="20"/>
                <w:u w:val="single"/>
                <w:rtl/>
              </w:rPr>
              <w:t>/</w:t>
            </w:r>
            <w:r w:rsidRPr="003019F3">
              <w:rPr>
                <w:rFonts w:ascii="Arial" w:hAnsi="Arial" w:cs="Arial"/>
                <w:sz w:val="20"/>
                <w:szCs w:val="20"/>
                <w:u w:val="single"/>
                <w:rtl/>
              </w:rPr>
              <w:t xml:space="preserve">לא </w:t>
            </w:r>
            <w:r w:rsidRPr="003019F3">
              <w:rPr>
                <w:rFonts w:ascii="Arial" w:hAnsi="Arial" w:cs="Arial" w:hint="eastAsia"/>
                <w:sz w:val="20"/>
                <w:szCs w:val="20"/>
                <w:u w:val="single"/>
                <w:rtl/>
              </w:rPr>
              <w:t>יעלה</w:t>
            </w:r>
            <w:r w:rsidRPr="003019F3">
              <w:rPr>
                <w:rFonts w:ascii="Arial" w:hAnsi="Arial" w:cs="Arial"/>
                <w:sz w:val="20"/>
                <w:szCs w:val="20"/>
                <w:u w:val="single"/>
                <w:rtl/>
              </w:rPr>
              <w:t xml:space="preserve"> </w:t>
            </w:r>
            <w:r w:rsidRPr="003019F3">
              <w:rPr>
                <w:rFonts w:ascii="Arial" w:hAnsi="Arial" w:cs="Arial" w:hint="eastAsia"/>
                <w:sz w:val="20"/>
                <w:szCs w:val="20"/>
                <w:u w:val="single"/>
                <w:rtl/>
              </w:rPr>
              <w:t>על</w:t>
            </w:r>
            <w:r w:rsidRPr="003019F3">
              <w:rPr>
                <w:rFonts w:ascii="Arial" w:hAnsi="Arial" w:cs="Arial"/>
                <w:sz w:val="20"/>
                <w:szCs w:val="20"/>
                <w:u w:val="single"/>
                <w:rtl/>
              </w:rPr>
              <w:t>-</w:t>
            </w:r>
            <w:r w:rsidRPr="003019F3">
              <w:rPr>
                <w:rFonts w:ascii="Arial" w:hAnsi="Arial" w:cs="Arial"/>
                <w:sz w:val="20"/>
                <w:szCs w:val="20"/>
                <w:u w:val="single"/>
              </w:rPr>
              <w:t>X</w:t>
            </w:r>
            <w:r w:rsidRPr="003019F3">
              <w:rPr>
                <w:rFonts w:ascii="Arial" w:hAnsi="Arial" w:cs="Arial"/>
                <w:sz w:val="20"/>
                <w:szCs w:val="20"/>
                <w:u w:val="single"/>
                <w:rtl/>
              </w:rPr>
              <w:t xml:space="preserve">% ולא יפחת מ- </w:t>
            </w:r>
            <w:r w:rsidRPr="003019F3">
              <w:rPr>
                <w:rFonts w:ascii="Arial" w:hAnsi="Arial" w:cs="Arial"/>
                <w:sz w:val="20"/>
                <w:szCs w:val="20"/>
                <w:u w:val="single"/>
              </w:rPr>
              <w:t>X</w:t>
            </w:r>
            <w:r w:rsidRPr="003019F3">
              <w:rPr>
                <w:rFonts w:ascii="Arial" w:hAnsi="Arial" w:cs="Arial"/>
                <w:sz w:val="20"/>
                <w:szCs w:val="20"/>
                <w:u w:val="single"/>
                <w:rtl/>
              </w:rPr>
              <w:t>%</w:t>
            </w:r>
            <w:r w:rsidRPr="003019F3">
              <w:rPr>
                <w:rFonts w:ascii="Arial" w:hAnsi="Arial" w:cs="Arial" w:hint="cs"/>
                <w:sz w:val="20"/>
                <w:szCs w:val="20"/>
                <w:u w:val="single"/>
                <w:rtl/>
              </w:rPr>
              <w:t>/</w:t>
            </w:r>
            <w:r w:rsidRPr="003019F3">
              <w:rPr>
                <w:rFonts w:ascii="Arial" w:hAnsi="Arial" w:cs="Arial"/>
                <w:sz w:val="20"/>
                <w:szCs w:val="20"/>
                <w:u w:val="single"/>
                <w:rtl/>
              </w:rPr>
              <w:t xml:space="preserve">לא </w:t>
            </w:r>
            <w:r w:rsidRPr="003019F3">
              <w:rPr>
                <w:rFonts w:ascii="Arial" w:hAnsi="Arial" w:cs="Arial" w:hint="eastAsia"/>
                <w:sz w:val="20"/>
                <w:szCs w:val="20"/>
                <w:u w:val="single"/>
                <w:rtl/>
              </w:rPr>
              <w:t>יפחת</w:t>
            </w:r>
            <w:r w:rsidRPr="003019F3">
              <w:rPr>
                <w:rFonts w:ascii="Arial" w:hAnsi="Arial" w:cs="Arial"/>
                <w:sz w:val="20"/>
                <w:szCs w:val="20"/>
                <w:u w:val="single"/>
                <w:rtl/>
              </w:rPr>
              <w:t xml:space="preserve"> </w:t>
            </w:r>
            <w:r w:rsidRPr="003019F3">
              <w:rPr>
                <w:rFonts w:ascii="Arial" w:hAnsi="Arial" w:cs="Arial" w:hint="eastAsia"/>
                <w:sz w:val="20"/>
                <w:szCs w:val="20"/>
                <w:u w:val="single"/>
                <w:rtl/>
              </w:rPr>
              <w:t>מ</w:t>
            </w:r>
            <w:r w:rsidRPr="003019F3">
              <w:rPr>
                <w:rFonts w:ascii="Arial" w:hAnsi="Arial" w:cs="Arial"/>
                <w:sz w:val="20"/>
                <w:szCs w:val="20"/>
                <w:u w:val="single"/>
                <w:rtl/>
              </w:rPr>
              <w:t>-</w:t>
            </w:r>
            <w:r w:rsidRPr="003019F3">
              <w:rPr>
                <w:rFonts w:ascii="Arial" w:hAnsi="Arial" w:cs="Arial"/>
                <w:sz w:val="20"/>
                <w:szCs w:val="20"/>
                <w:u w:val="single"/>
              </w:rPr>
              <w:t>X</w:t>
            </w:r>
            <w:r w:rsidRPr="003019F3">
              <w:rPr>
                <w:rFonts w:ascii="Arial" w:hAnsi="Arial" w:cs="Arial"/>
                <w:sz w:val="20"/>
                <w:szCs w:val="20"/>
                <w:u w:val="single"/>
                <w:rtl/>
              </w:rPr>
              <w:t>%</w:t>
            </w:r>
            <w:r w:rsidRPr="003019F3">
              <w:rPr>
                <w:rFonts w:ascii="Arial" w:hAnsi="Arial" w:cs="Arial"/>
                <w:sz w:val="20"/>
                <w:szCs w:val="20"/>
                <w:rtl/>
              </w:rPr>
              <w:t xml:space="preserve"> </w:t>
            </w:r>
            <w:r w:rsidRPr="003019F3">
              <w:rPr>
                <w:rFonts w:ascii="Arial" w:eastAsia="Times New Roman" w:hAnsi="Arial" w:cs="Arial"/>
                <w:sz w:val="20"/>
                <w:szCs w:val="20"/>
                <w:rtl/>
                <w:lang w:eastAsia="he-IL"/>
              </w:rPr>
              <w:t xml:space="preserve">מנכסי המסלול. </w:t>
            </w:r>
          </w:p>
          <w:p w:rsidR="0057715C" w:rsidRPr="003019F3" w:rsidRDefault="0057715C" w:rsidP="0057715C">
            <w:pPr>
              <w:pStyle w:val="ListParagraph"/>
              <w:numPr>
                <w:ilvl w:val="1"/>
                <w:numId w:val="20"/>
              </w:numPr>
              <w:rPr>
                <w:rFonts w:ascii="Arial" w:eastAsia="Times New Roman" w:hAnsi="Arial" w:cs="Arial"/>
                <w:sz w:val="20"/>
                <w:szCs w:val="20"/>
                <w:lang w:eastAsia="he-IL"/>
              </w:rPr>
            </w:pPr>
            <w:r w:rsidRPr="003019F3">
              <w:rPr>
                <w:rFonts w:ascii="Arial" w:eastAsia="Times New Roman" w:hAnsi="Arial" w:cs="Arial" w:hint="cs"/>
                <w:sz w:val="20"/>
                <w:szCs w:val="20"/>
                <w:u w:val="single"/>
                <w:rtl/>
                <w:lang w:eastAsia="he-IL"/>
              </w:rPr>
              <w:t>רשימת</w:t>
            </w:r>
            <w:r w:rsidRPr="003019F3">
              <w:rPr>
                <w:rFonts w:ascii="Arial" w:eastAsia="Times New Roman" w:hAnsi="Arial" w:cs="Arial"/>
                <w:sz w:val="20"/>
                <w:szCs w:val="20"/>
                <w:u w:val="single"/>
                <w:rtl/>
                <w:lang w:eastAsia="he-IL"/>
              </w:rPr>
              <w:t xml:space="preserve"> </w:t>
            </w:r>
            <w:r w:rsidRPr="003019F3">
              <w:rPr>
                <w:rFonts w:ascii="Arial" w:eastAsia="Times New Roman" w:hAnsi="Arial" w:cs="Arial" w:hint="cs"/>
                <w:sz w:val="20"/>
                <w:szCs w:val="20"/>
                <w:u w:val="single"/>
                <w:rtl/>
                <w:lang w:eastAsia="he-IL"/>
              </w:rPr>
              <w:t>מדדי</w:t>
            </w:r>
            <w:r w:rsidRPr="003019F3">
              <w:rPr>
                <w:rFonts w:ascii="Arial" w:eastAsia="Times New Roman" w:hAnsi="Arial" w:cs="Arial"/>
                <w:sz w:val="20"/>
                <w:szCs w:val="20"/>
                <w:u w:val="single"/>
                <w:rtl/>
                <w:lang w:eastAsia="he-IL"/>
              </w:rPr>
              <w:t xml:space="preserve"> </w:t>
            </w:r>
            <w:r w:rsidRPr="003019F3">
              <w:rPr>
                <w:rFonts w:ascii="Arial" w:eastAsia="Times New Roman" w:hAnsi="Arial" w:cs="Arial" w:hint="cs"/>
                <w:sz w:val="20"/>
                <w:szCs w:val="20"/>
                <w:u w:val="single"/>
                <w:rtl/>
                <w:lang w:eastAsia="he-IL"/>
              </w:rPr>
              <w:t>המניות</w:t>
            </w:r>
            <w:r w:rsidRPr="003019F3">
              <w:rPr>
                <w:rFonts w:ascii="Arial" w:eastAsia="Times New Roman" w:hAnsi="Arial" w:cs="Arial"/>
                <w:sz w:val="20"/>
                <w:szCs w:val="20"/>
                <w:u w:val="single"/>
                <w:rtl/>
                <w:lang w:eastAsia="he-IL"/>
              </w:rPr>
              <w:t xml:space="preserve"> </w:t>
            </w:r>
            <w:r w:rsidRPr="003019F3">
              <w:rPr>
                <w:rFonts w:ascii="Arial" w:eastAsia="Times New Roman" w:hAnsi="Arial" w:cs="Arial" w:hint="cs"/>
                <w:sz w:val="20"/>
                <w:szCs w:val="20"/>
                <w:u w:val="single"/>
                <w:rtl/>
                <w:lang w:eastAsia="he-IL"/>
              </w:rPr>
              <w:t>השונים</w:t>
            </w:r>
            <w:r w:rsidRPr="003019F3">
              <w:rPr>
                <w:rFonts w:ascii="Arial" w:eastAsia="Times New Roman" w:hAnsi="Arial" w:cs="Arial"/>
                <w:sz w:val="20"/>
                <w:szCs w:val="20"/>
                <w:u w:val="single"/>
                <w:rtl/>
                <w:lang w:eastAsia="he-IL"/>
              </w:rPr>
              <w:t xml:space="preserve"> </w:t>
            </w:r>
            <w:r w:rsidRPr="003019F3">
              <w:rPr>
                <w:rFonts w:ascii="Arial" w:eastAsia="Times New Roman" w:hAnsi="Arial" w:cs="Arial" w:hint="cs"/>
                <w:sz w:val="20"/>
                <w:szCs w:val="20"/>
                <w:u w:val="single"/>
                <w:rtl/>
                <w:lang w:eastAsia="he-IL"/>
              </w:rPr>
              <w:t>בהם</w:t>
            </w:r>
            <w:r w:rsidRPr="003019F3">
              <w:rPr>
                <w:rFonts w:ascii="Arial" w:eastAsia="Times New Roman" w:hAnsi="Arial" w:cs="Arial"/>
                <w:sz w:val="20"/>
                <w:szCs w:val="20"/>
                <w:u w:val="single"/>
                <w:rtl/>
                <w:lang w:eastAsia="he-IL"/>
              </w:rPr>
              <w:t xml:space="preserve"> </w:t>
            </w:r>
            <w:r w:rsidRPr="003019F3">
              <w:rPr>
                <w:rFonts w:ascii="Arial" w:eastAsia="Times New Roman" w:hAnsi="Arial" w:cs="Arial" w:hint="cs"/>
                <w:sz w:val="20"/>
                <w:szCs w:val="20"/>
                <w:u w:val="single"/>
                <w:rtl/>
                <w:lang w:eastAsia="he-IL"/>
              </w:rPr>
              <w:t>יושקעו</w:t>
            </w:r>
            <w:r w:rsidRPr="003019F3">
              <w:rPr>
                <w:rFonts w:ascii="Arial" w:eastAsia="Times New Roman" w:hAnsi="Arial" w:cs="Arial"/>
                <w:sz w:val="20"/>
                <w:szCs w:val="20"/>
                <w:u w:val="single"/>
                <w:rtl/>
                <w:lang w:eastAsia="he-IL"/>
              </w:rPr>
              <w:t xml:space="preserve"> </w:t>
            </w:r>
            <w:r w:rsidRPr="003019F3">
              <w:rPr>
                <w:rFonts w:ascii="Arial" w:eastAsia="Times New Roman" w:hAnsi="Arial" w:cs="Arial" w:hint="cs"/>
                <w:sz w:val="20"/>
                <w:szCs w:val="20"/>
                <w:u w:val="single"/>
                <w:rtl/>
                <w:lang w:eastAsia="he-IL"/>
              </w:rPr>
              <w:t>נכסי</w:t>
            </w:r>
            <w:r w:rsidRPr="003019F3">
              <w:rPr>
                <w:rFonts w:ascii="Arial" w:eastAsia="Times New Roman" w:hAnsi="Arial" w:cs="Arial"/>
                <w:sz w:val="20"/>
                <w:szCs w:val="20"/>
                <w:u w:val="single"/>
                <w:rtl/>
                <w:lang w:eastAsia="he-IL"/>
              </w:rPr>
              <w:t xml:space="preserve"> </w:t>
            </w:r>
            <w:r w:rsidRPr="003019F3">
              <w:rPr>
                <w:rFonts w:ascii="Arial" w:eastAsia="Times New Roman" w:hAnsi="Arial" w:cs="Arial" w:hint="cs"/>
                <w:sz w:val="20"/>
                <w:szCs w:val="20"/>
                <w:u w:val="single"/>
                <w:rtl/>
                <w:lang w:eastAsia="he-IL"/>
              </w:rPr>
              <w:t>המסלול</w:t>
            </w:r>
            <w:r w:rsidRPr="003019F3">
              <w:rPr>
                <w:rFonts w:ascii="Arial" w:eastAsia="Times New Roman" w:hAnsi="Arial" w:cs="Arial"/>
                <w:sz w:val="20"/>
                <w:szCs w:val="20"/>
                <w:rtl/>
                <w:lang w:eastAsia="he-IL"/>
              </w:rPr>
              <w:t>.</w:t>
            </w:r>
          </w:p>
          <w:p w:rsidR="0057715C" w:rsidRPr="003019F3" w:rsidRDefault="0057715C" w:rsidP="00CB0164">
            <w:pPr>
              <w:rPr>
                <w:rFonts w:ascii="Arial" w:hAnsi="Arial" w:cs="Arial"/>
                <w:sz w:val="20"/>
                <w:szCs w:val="20"/>
                <w:rtl/>
              </w:rPr>
            </w:pPr>
          </w:p>
        </w:tc>
        <w:tc>
          <w:tcPr>
            <w:tcW w:w="1952" w:type="dxa"/>
            <w:shd w:val="clear" w:color="auto" w:fill="auto"/>
          </w:tcPr>
          <w:p w:rsidR="0057715C" w:rsidRPr="003019F3" w:rsidRDefault="0057715C" w:rsidP="00CB0164">
            <w:pPr>
              <w:spacing w:line="360" w:lineRule="auto"/>
              <w:rPr>
                <w:rFonts w:ascii="Arial" w:hAnsi="Arial" w:cs="Arial"/>
                <w:sz w:val="20"/>
                <w:szCs w:val="20"/>
                <w:rtl/>
              </w:rPr>
            </w:pPr>
            <w:r w:rsidRPr="003019F3">
              <w:rPr>
                <w:rFonts w:ascii="Arial" w:hAnsi="Arial" w:cs="Arial" w:hint="eastAsia"/>
                <w:sz w:val="20"/>
                <w:szCs w:val="20"/>
                <w:rtl/>
              </w:rPr>
              <w:t>פסיבי</w:t>
            </w:r>
          </w:p>
        </w:tc>
      </w:tr>
    </w:tbl>
    <w:p w:rsidR="0057715C" w:rsidRPr="003019F3" w:rsidRDefault="0057715C" w:rsidP="0057715C">
      <w:pPr>
        <w:spacing w:line="360" w:lineRule="auto"/>
        <w:rPr>
          <w:rFonts w:cs="David"/>
          <w:sz w:val="24"/>
          <w:szCs w:val="24"/>
          <w:rtl/>
        </w:rPr>
      </w:pPr>
    </w:p>
    <w:p w:rsidR="0057715C" w:rsidRDefault="0057715C" w:rsidP="0057715C">
      <w:pPr>
        <w:spacing w:line="276" w:lineRule="auto"/>
        <w:jc w:val="left"/>
        <w:rPr>
          <w:rFonts w:cs="David"/>
          <w:sz w:val="24"/>
          <w:szCs w:val="24"/>
          <w:rtl/>
        </w:rPr>
      </w:pPr>
    </w:p>
    <w:p w:rsidR="00EE5A32" w:rsidRDefault="00EE5A32" w:rsidP="0057715C">
      <w:pPr>
        <w:spacing w:line="276" w:lineRule="auto"/>
        <w:jc w:val="left"/>
        <w:rPr>
          <w:rFonts w:cs="David"/>
          <w:sz w:val="24"/>
          <w:szCs w:val="24"/>
          <w:rtl/>
        </w:rPr>
      </w:pPr>
    </w:p>
    <w:p w:rsidR="00EE5A32" w:rsidRDefault="00EE5A32" w:rsidP="0057715C">
      <w:pPr>
        <w:spacing w:line="276" w:lineRule="auto"/>
        <w:jc w:val="left"/>
        <w:rPr>
          <w:rFonts w:cs="David"/>
          <w:sz w:val="24"/>
          <w:szCs w:val="24"/>
          <w:rtl/>
        </w:rPr>
      </w:pPr>
    </w:p>
    <w:p w:rsidR="00EE5A32" w:rsidRDefault="00EE5A32" w:rsidP="0057715C">
      <w:pPr>
        <w:spacing w:line="276" w:lineRule="auto"/>
        <w:jc w:val="left"/>
        <w:rPr>
          <w:rFonts w:cs="David"/>
          <w:sz w:val="24"/>
          <w:szCs w:val="24"/>
          <w:rtl/>
        </w:rPr>
      </w:pPr>
    </w:p>
    <w:p w:rsidR="00EE5A32" w:rsidRDefault="00EE5A32" w:rsidP="0057715C">
      <w:pPr>
        <w:spacing w:line="276" w:lineRule="auto"/>
        <w:jc w:val="left"/>
        <w:rPr>
          <w:rFonts w:cs="David"/>
          <w:sz w:val="24"/>
          <w:szCs w:val="24"/>
          <w:rtl/>
        </w:rPr>
      </w:pPr>
    </w:p>
    <w:p w:rsidR="00EE5A32" w:rsidRDefault="00EE5A32" w:rsidP="0057715C">
      <w:pPr>
        <w:spacing w:line="276" w:lineRule="auto"/>
        <w:jc w:val="left"/>
        <w:rPr>
          <w:rFonts w:cs="David"/>
          <w:sz w:val="24"/>
          <w:szCs w:val="24"/>
          <w:rtl/>
        </w:rPr>
      </w:pPr>
    </w:p>
    <w:p w:rsidR="00EE5A32" w:rsidRDefault="00EE5A32" w:rsidP="0057715C">
      <w:pPr>
        <w:spacing w:line="276" w:lineRule="auto"/>
        <w:jc w:val="left"/>
        <w:rPr>
          <w:rFonts w:cs="David"/>
          <w:sz w:val="24"/>
          <w:szCs w:val="24"/>
          <w:rtl/>
        </w:rPr>
      </w:pPr>
    </w:p>
    <w:p w:rsidR="00EE5A32" w:rsidRDefault="00EE5A32" w:rsidP="0057715C">
      <w:pPr>
        <w:spacing w:line="276" w:lineRule="auto"/>
        <w:jc w:val="left"/>
        <w:rPr>
          <w:rFonts w:cs="David"/>
          <w:sz w:val="24"/>
          <w:szCs w:val="24"/>
          <w:rtl/>
        </w:rPr>
      </w:pPr>
    </w:p>
    <w:p w:rsidR="00EE5A32" w:rsidRPr="003019F3" w:rsidRDefault="00EE5A32" w:rsidP="0057715C">
      <w:pPr>
        <w:spacing w:line="276" w:lineRule="auto"/>
        <w:jc w:val="left"/>
        <w:rPr>
          <w:rFonts w:cs="David"/>
          <w:sz w:val="24"/>
          <w:szCs w:val="24"/>
          <w:rtl/>
        </w:rPr>
      </w:pPr>
    </w:p>
    <w:p w:rsidR="0057715C" w:rsidRPr="003019F3" w:rsidRDefault="0057715C" w:rsidP="0057715C">
      <w:pPr>
        <w:spacing w:line="276" w:lineRule="auto"/>
        <w:jc w:val="center"/>
        <w:rPr>
          <w:rFonts w:cs="David"/>
          <w:b/>
          <w:bCs/>
          <w:sz w:val="24"/>
          <w:szCs w:val="24"/>
          <w:rtl/>
        </w:rPr>
      </w:pPr>
      <w:r w:rsidRPr="003019F3">
        <w:rPr>
          <w:rFonts w:cs="David" w:hint="cs"/>
          <w:b/>
          <w:bCs/>
          <w:szCs w:val="24"/>
          <w:rtl/>
        </w:rPr>
        <w:t xml:space="preserve">מסלול </w:t>
      </w:r>
      <w:r w:rsidRPr="003019F3">
        <w:rPr>
          <w:rFonts w:cs="David" w:hint="eastAsia"/>
          <w:b/>
          <w:bCs/>
          <w:szCs w:val="24"/>
          <w:rtl/>
        </w:rPr>
        <w:t>מתמחה</w:t>
      </w:r>
      <w:r w:rsidRPr="003019F3">
        <w:rPr>
          <w:rFonts w:cs="David" w:hint="cs"/>
          <w:sz w:val="24"/>
          <w:szCs w:val="24"/>
          <w:rtl/>
        </w:rPr>
        <w:t xml:space="preserve"> </w:t>
      </w:r>
      <w:r w:rsidRPr="003019F3">
        <w:rPr>
          <w:rFonts w:cs="David" w:hint="eastAsia"/>
          <w:b/>
          <w:bCs/>
          <w:sz w:val="24"/>
          <w:szCs w:val="24"/>
          <w:rtl/>
        </w:rPr>
        <w:t>אחר</w:t>
      </w:r>
    </w:p>
    <w:p w:rsidR="0057715C" w:rsidRPr="003019F3" w:rsidRDefault="0057715C" w:rsidP="0057715C">
      <w:pPr>
        <w:spacing w:line="276" w:lineRule="auto"/>
        <w:jc w:val="center"/>
        <w:rPr>
          <w:rFonts w:cs="David"/>
          <w:sz w:val="24"/>
          <w:szCs w:val="24"/>
          <w:rtl/>
        </w:rPr>
      </w:pPr>
    </w:p>
    <w:p w:rsidR="0057715C" w:rsidRPr="003019F3" w:rsidRDefault="0057715C" w:rsidP="0057715C">
      <w:pPr>
        <w:spacing w:line="276" w:lineRule="auto"/>
        <w:jc w:val="left"/>
        <w:rPr>
          <w:rFonts w:cs="David"/>
          <w:sz w:val="24"/>
          <w:szCs w:val="24"/>
          <w:rtl/>
        </w:rPr>
      </w:pPr>
      <w:r w:rsidRPr="003019F3">
        <w:rPr>
          <w:rFonts w:cs="David" w:hint="cs"/>
          <w:sz w:val="24"/>
          <w:szCs w:val="24"/>
          <w:rtl/>
        </w:rPr>
        <w:t>מדיניות השקעה תקנונית של מסלול השקעה מתמחה אחר תהיה בהתאם למפורט בטבלה ז' להלן.</w:t>
      </w:r>
    </w:p>
    <w:p w:rsidR="0057715C" w:rsidRPr="003019F3" w:rsidRDefault="0057715C" w:rsidP="0057715C">
      <w:pPr>
        <w:spacing w:line="276" w:lineRule="auto"/>
        <w:jc w:val="left"/>
        <w:rPr>
          <w:rFonts w:cs="David"/>
          <w:sz w:val="24"/>
          <w:szCs w:val="24"/>
          <w:rtl/>
        </w:rPr>
      </w:pPr>
    </w:p>
    <w:p w:rsidR="0057715C" w:rsidRPr="003019F3" w:rsidRDefault="0057715C" w:rsidP="0057715C">
      <w:pPr>
        <w:spacing w:line="276" w:lineRule="auto"/>
        <w:jc w:val="left"/>
        <w:rPr>
          <w:rFonts w:cs="David"/>
          <w:sz w:val="24"/>
          <w:szCs w:val="24"/>
          <w:rtl/>
        </w:rPr>
      </w:pPr>
      <w:r w:rsidRPr="003019F3">
        <w:rPr>
          <w:rFonts w:cs="David" w:hint="cs"/>
          <w:sz w:val="24"/>
          <w:szCs w:val="24"/>
          <w:rtl/>
        </w:rPr>
        <w:t>שם מסלול מתמחה אחר יהיה:</w:t>
      </w:r>
    </w:p>
    <w:p w:rsidR="0057715C" w:rsidRPr="003019F3" w:rsidRDefault="0057715C" w:rsidP="0057715C">
      <w:pPr>
        <w:spacing w:line="276" w:lineRule="auto"/>
        <w:jc w:val="left"/>
        <w:rPr>
          <w:rFonts w:cs="David"/>
          <w:sz w:val="24"/>
          <w:szCs w:val="24"/>
          <w:rtl/>
        </w:rPr>
      </w:pPr>
      <w:r w:rsidRPr="003019F3">
        <w:rPr>
          <w:rFonts w:ascii="Arial" w:hAnsi="Arial" w:cs="Arial"/>
          <w:sz w:val="20"/>
          <w:szCs w:val="20"/>
          <w:rtl/>
        </w:rPr>
        <w:t>"</w:t>
      </w:r>
      <w:r w:rsidRPr="003019F3">
        <w:rPr>
          <w:rFonts w:ascii="Arial" w:hAnsi="Arial" w:cs="Arial" w:hint="eastAsia"/>
          <w:i/>
          <w:iCs/>
          <w:sz w:val="20"/>
          <w:szCs w:val="20"/>
          <w:rtl/>
        </w:rPr>
        <w:t>תחילית</w:t>
      </w:r>
      <w:r w:rsidRPr="003019F3">
        <w:rPr>
          <w:rFonts w:ascii="Arial" w:hAnsi="Arial" w:cs="Arial"/>
          <w:sz w:val="20"/>
          <w:szCs w:val="20"/>
          <w:rtl/>
        </w:rPr>
        <w:t xml:space="preserve">, מסלול </w:t>
      </w:r>
      <w:r w:rsidRPr="003019F3">
        <w:rPr>
          <w:rFonts w:ascii="Arial" w:hAnsi="Arial" w:cs="Arial" w:hint="eastAsia"/>
          <w:sz w:val="20"/>
          <w:szCs w:val="20"/>
          <w:u w:val="single"/>
          <w:rtl/>
        </w:rPr>
        <w:t>התמחות</w:t>
      </w:r>
      <w:r w:rsidRPr="003019F3">
        <w:rPr>
          <w:rFonts w:ascii="Arial" w:hAnsi="Arial" w:cs="Arial"/>
          <w:sz w:val="20"/>
          <w:szCs w:val="20"/>
          <w:u w:val="single"/>
          <w:rtl/>
        </w:rPr>
        <w:t xml:space="preserve"> </w:t>
      </w:r>
      <w:r w:rsidRPr="003019F3">
        <w:rPr>
          <w:rFonts w:ascii="Arial" w:hAnsi="Arial" w:cs="Arial" w:hint="eastAsia"/>
          <w:sz w:val="20"/>
          <w:szCs w:val="20"/>
          <w:u w:val="single"/>
          <w:rtl/>
        </w:rPr>
        <w:t>ראשית</w:t>
      </w:r>
      <w:r w:rsidRPr="003019F3">
        <w:rPr>
          <w:rFonts w:ascii="Arial" w:hAnsi="Arial" w:cs="Arial"/>
          <w:sz w:val="20"/>
          <w:szCs w:val="20"/>
          <w:rtl/>
        </w:rPr>
        <w:t>"</w:t>
      </w:r>
      <w:r w:rsidRPr="003019F3">
        <w:rPr>
          <w:rFonts w:cs="David" w:hint="cs"/>
          <w:sz w:val="24"/>
          <w:szCs w:val="24"/>
          <w:rtl/>
        </w:rPr>
        <w:t xml:space="preserve"> </w:t>
      </w:r>
    </w:p>
    <w:p w:rsidR="0057715C" w:rsidRPr="003019F3" w:rsidRDefault="0057715C" w:rsidP="0057715C">
      <w:pPr>
        <w:spacing w:line="276" w:lineRule="auto"/>
        <w:rPr>
          <w:rFonts w:cs="David"/>
          <w:sz w:val="24"/>
          <w:szCs w:val="24"/>
          <w:rtl/>
        </w:rPr>
      </w:pPr>
    </w:p>
    <w:p w:rsidR="0057715C" w:rsidRPr="003019F3" w:rsidRDefault="0057715C" w:rsidP="0057715C">
      <w:pPr>
        <w:spacing w:line="276" w:lineRule="auto"/>
        <w:rPr>
          <w:rFonts w:cs="David"/>
          <w:sz w:val="24"/>
          <w:szCs w:val="24"/>
        </w:rPr>
      </w:pPr>
      <w:r w:rsidRPr="003019F3">
        <w:rPr>
          <w:rFonts w:cs="David" w:hint="cs"/>
          <w:sz w:val="24"/>
          <w:szCs w:val="24"/>
          <w:rtl/>
        </w:rPr>
        <w:t>כאשר ההתמחות הראשית תהיה כאמור בטבלה ז' להלן.</w:t>
      </w:r>
    </w:p>
    <w:p w:rsidR="0057715C" w:rsidRPr="003019F3" w:rsidRDefault="0057715C" w:rsidP="0057715C">
      <w:pPr>
        <w:spacing w:line="276" w:lineRule="auto"/>
        <w:jc w:val="center"/>
        <w:rPr>
          <w:rFonts w:cs="David"/>
          <w:sz w:val="24"/>
          <w:szCs w:val="24"/>
          <w:rtl/>
        </w:rPr>
      </w:pPr>
    </w:p>
    <w:tbl>
      <w:tblPr>
        <w:bidiVisual/>
        <w:tblW w:w="10423" w:type="dxa"/>
        <w:jc w:val="center"/>
        <w:tblInd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9"/>
        <w:gridCol w:w="2684"/>
      </w:tblGrid>
      <w:tr w:rsidR="0057715C" w:rsidRPr="003019F3" w:rsidTr="00CB0164">
        <w:trPr>
          <w:jc w:val="center"/>
        </w:trPr>
        <w:tc>
          <w:tcPr>
            <w:tcW w:w="104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7715C" w:rsidRPr="003019F3" w:rsidRDefault="0057715C" w:rsidP="00CB0164">
            <w:pPr>
              <w:spacing w:line="360" w:lineRule="auto"/>
              <w:jc w:val="center"/>
              <w:rPr>
                <w:rFonts w:cs="David"/>
                <w:b/>
                <w:bCs/>
                <w:sz w:val="24"/>
                <w:szCs w:val="24"/>
                <w:rtl/>
              </w:rPr>
            </w:pPr>
            <w:r w:rsidRPr="003019F3">
              <w:rPr>
                <w:rFonts w:cs="David" w:hint="cs"/>
                <w:b/>
                <w:bCs/>
                <w:color w:val="FFFFFF" w:themeColor="background1"/>
                <w:sz w:val="24"/>
                <w:szCs w:val="24"/>
                <w:rtl/>
              </w:rPr>
              <w:t xml:space="preserve">טבלה ז' </w:t>
            </w:r>
            <w:r w:rsidRPr="003019F3">
              <w:rPr>
                <w:rFonts w:cs="David"/>
                <w:b/>
                <w:bCs/>
                <w:color w:val="FFFFFF" w:themeColor="background1"/>
                <w:sz w:val="24"/>
                <w:szCs w:val="24"/>
                <w:rtl/>
              </w:rPr>
              <w:t>–</w:t>
            </w:r>
            <w:r w:rsidRPr="003019F3">
              <w:rPr>
                <w:rFonts w:cs="David" w:hint="cs"/>
                <w:b/>
                <w:bCs/>
                <w:color w:val="FFFFFF" w:themeColor="background1"/>
                <w:sz w:val="24"/>
                <w:szCs w:val="24"/>
                <w:rtl/>
              </w:rPr>
              <w:t xml:space="preserve"> התמחות ראשית</w:t>
            </w:r>
            <w:r w:rsidRPr="003019F3">
              <w:rPr>
                <w:rFonts w:cs="David"/>
                <w:b/>
                <w:bCs/>
                <w:color w:val="FFFFFF" w:themeColor="background1"/>
                <w:sz w:val="24"/>
                <w:szCs w:val="24"/>
                <w:rtl/>
              </w:rPr>
              <w:t xml:space="preserve"> (מתמחה אחר)</w:t>
            </w:r>
          </w:p>
        </w:tc>
      </w:tr>
      <w:tr w:rsidR="0057715C" w:rsidRPr="003019F3" w:rsidTr="00CB0164">
        <w:trPr>
          <w:jc w:val="center"/>
        </w:trPr>
        <w:tc>
          <w:tcPr>
            <w:tcW w:w="7739" w:type="dxa"/>
            <w:tcBorders>
              <w:top w:val="single" w:sz="4" w:space="0" w:color="auto"/>
              <w:left w:val="single" w:sz="4" w:space="0" w:color="auto"/>
              <w:bottom w:val="single" w:sz="4" w:space="0" w:color="auto"/>
              <w:right w:val="single" w:sz="4" w:space="0" w:color="auto"/>
            </w:tcBorders>
          </w:tcPr>
          <w:p w:rsidR="0057715C" w:rsidRPr="003019F3" w:rsidRDefault="0057715C" w:rsidP="00CB0164">
            <w:pPr>
              <w:spacing w:line="360" w:lineRule="auto"/>
              <w:rPr>
                <w:rFonts w:cs="David"/>
                <w:b/>
                <w:bCs/>
                <w:sz w:val="24"/>
                <w:szCs w:val="24"/>
                <w:rtl/>
              </w:rPr>
            </w:pPr>
            <w:r w:rsidRPr="003019F3">
              <w:rPr>
                <w:rFonts w:cs="David" w:hint="cs"/>
                <w:b/>
                <w:bCs/>
                <w:sz w:val="24"/>
                <w:szCs w:val="24"/>
                <w:rtl/>
              </w:rPr>
              <w:t xml:space="preserve">מדיניות השקעה תקנונית </w:t>
            </w: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57715C" w:rsidRPr="003019F3" w:rsidRDefault="0057715C" w:rsidP="00CB0164">
            <w:pPr>
              <w:spacing w:line="360" w:lineRule="auto"/>
              <w:jc w:val="left"/>
              <w:rPr>
                <w:rFonts w:cs="David"/>
                <w:b/>
                <w:bCs/>
                <w:sz w:val="24"/>
                <w:szCs w:val="24"/>
                <w:rtl/>
              </w:rPr>
            </w:pPr>
            <w:r w:rsidRPr="003019F3">
              <w:rPr>
                <w:rFonts w:cs="David" w:hint="cs"/>
                <w:b/>
                <w:bCs/>
                <w:sz w:val="24"/>
                <w:szCs w:val="24"/>
                <w:rtl/>
              </w:rPr>
              <w:t>ההתמחות הראשית המתאימה</w:t>
            </w:r>
          </w:p>
        </w:tc>
      </w:tr>
      <w:tr w:rsidR="0057715C" w:rsidRPr="003019F3" w:rsidTr="00CB0164">
        <w:trPr>
          <w:jc w:val="center"/>
        </w:trPr>
        <w:tc>
          <w:tcPr>
            <w:tcW w:w="7739" w:type="dxa"/>
          </w:tcPr>
          <w:p w:rsidR="0057715C" w:rsidRPr="003019F3" w:rsidRDefault="0057715C" w:rsidP="00CB0164">
            <w:pPr>
              <w:spacing w:line="360" w:lineRule="auto"/>
              <w:rPr>
                <w:rFonts w:ascii="Arial" w:hAnsi="Arial" w:cs="Arial"/>
                <w:sz w:val="20"/>
                <w:szCs w:val="20"/>
                <w:rtl/>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לנכסים מסוגים שונים בכפוף להוראות הדין ובכפוף לכללי </w:t>
            </w:r>
            <w:r w:rsidRPr="003019F3">
              <w:rPr>
                <w:rFonts w:ascii="Arial" w:hAnsi="Arial" w:cs="Arial" w:hint="eastAsia"/>
                <w:sz w:val="20"/>
                <w:szCs w:val="20"/>
                <w:u w:val="single"/>
                <w:rtl/>
              </w:rPr>
              <w:t>ההלכה</w:t>
            </w:r>
            <w:r w:rsidRPr="003019F3">
              <w:rPr>
                <w:rFonts w:ascii="Arial" w:hAnsi="Arial" w:cs="Arial"/>
                <w:sz w:val="20"/>
                <w:szCs w:val="20"/>
                <w:u w:val="single"/>
                <w:rtl/>
              </w:rPr>
              <w:t xml:space="preserve"> </w:t>
            </w:r>
            <w:r w:rsidRPr="003019F3">
              <w:rPr>
                <w:rFonts w:ascii="Arial" w:hAnsi="Arial" w:cs="Arial" w:hint="eastAsia"/>
                <w:sz w:val="20"/>
                <w:szCs w:val="20"/>
                <w:u w:val="single"/>
                <w:rtl/>
              </w:rPr>
              <w:t>היהודית</w:t>
            </w:r>
            <w:r w:rsidRPr="003019F3">
              <w:rPr>
                <w:rFonts w:ascii="Arial" w:hAnsi="Arial" w:cs="Arial"/>
                <w:sz w:val="20"/>
                <w:szCs w:val="20"/>
                <w:u w:val="single"/>
                <w:rtl/>
              </w:rPr>
              <w:t>/השריעה</w:t>
            </w:r>
            <w:r w:rsidRPr="003019F3">
              <w:rPr>
                <w:rFonts w:ascii="Arial" w:hAnsi="Arial" w:cs="Arial"/>
                <w:sz w:val="20"/>
                <w:szCs w:val="20"/>
                <w:rtl/>
              </w:rPr>
              <w:t xml:space="preserve"> בלבד. ההשקעות במסלול תהיינה בסמכותה ובאחריותה הבלעדית של ועדת ההשקעות והחברה המנהלת תהיה חייבת לפעול בנאמנות כלפי העמיתים במסלול זה. השאת התשואה במסלול מוגבלת בכך שההשקעות בו כפופות לכללי </w:t>
            </w:r>
            <w:r w:rsidRPr="003019F3">
              <w:rPr>
                <w:rFonts w:ascii="Arial" w:hAnsi="Arial" w:cs="Arial" w:hint="eastAsia"/>
                <w:sz w:val="20"/>
                <w:szCs w:val="20"/>
                <w:u w:val="single"/>
                <w:rtl/>
              </w:rPr>
              <w:t>ההלכה</w:t>
            </w:r>
            <w:r w:rsidRPr="003019F3">
              <w:rPr>
                <w:rFonts w:ascii="Arial" w:hAnsi="Arial" w:cs="Arial"/>
                <w:sz w:val="20"/>
                <w:szCs w:val="20"/>
                <w:u w:val="single"/>
                <w:rtl/>
              </w:rPr>
              <w:t xml:space="preserve"> </w:t>
            </w:r>
            <w:r w:rsidRPr="003019F3">
              <w:rPr>
                <w:rFonts w:ascii="Arial" w:hAnsi="Arial" w:cs="Arial" w:hint="eastAsia"/>
                <w:sz w:val="20"/>
                <w:szCs w:val="20"/>
                <w:u w:val="single"/>
                <w:rtl/>
              </w:rPr>
              <w:t>היהודית</w:t>
            </w:r>
            <w:r w:rsidRPr="003019F3">
              <w:rPr>
                <w:rFonts w:ascii="Arial" w:hAnsi="Arial" w:cs="Arial"/>
                <w:sz w:val="20"/>
                <w:szCs w:val="20"/>
                <w:u w:val="single"/>
                <w:rtl/>
              </w:rPr>
              <w:t>/השריעה</w:t>
            </w:r>
            <w:r w:rsidRPr="003019F3">
              <w:rPr>
                <w:rFonts w:ascii="Arial" w:hAnsi="Arial" w:cs="Arial"/>
                <w:sz w:val="20"/>
                <w:szCs w:val="20"/>
                <w:rtl/>
              </w:rPr>
              <w:t>.</w:t>
            </w:r>
          </w:p>
          <w:p w:rsidR="0057715C" w:rsidRPr="003019F3" w:rsidRDefault="0057715C" w:rsidP="00CB0164">
            <w:pPr>
              <w:spacing w:line="360" w:lineRule="auto"/>
              <w:rPr>
                <w:rFonts w:ascii="Arial" w:hAnsi="Arial" w:cs="Arial"/>
                <w:sz w:val="20"/>
                <w:szCs w:val="20"/>
                <w:rtl/>
              </w:rPr>
            </w:pPr>
          </w:p>
        </w:tc>
        <w:tc>
          <w:tcPr>
            <w:tcW w:w="2684" w:type="dxa"/>
            <w:shd w:val="clear" w:color="auto" w:fill="auto"/>
          </w:tcPr>
          <w:p w:rsidR="0057715C" w:rsidRPr="003019F3" w:rsidRDefault="0057715C" w:rsidP="00CB0164">
            <w:pPr>
              <w:spacing w:line="360" w:lineRule="auto"/>
              <w:rPr>
                <w:rFonts w:ascii="Arial" w:hAnsi="Arial" w:cs="Arial"/>
                <w:sz w:val="20"/>
                <w:szCs w:val="20"/>
                <w:u w:val="single"/>
                <w:rtl/>
              </w:rPr>
            </w:pPr>
            <w:r w:rsidRPr="003019F3">
              <w:rPr>
                <w:rFonts w:ascii="Arial" w:hAnsi="Arial" w:cs="Arial" w:hint="eastAsia"/>
                <w:sz w:val="20"/>
                <w:szCs w:val="20"/>
                <w:u w:val="single"/>
                <w:rtl/>
              </w:rPr>
              <w:t>הלכתי</w:t>
            </w:r>
            <w:r w:rsidRPr="003019F3">
              <w:rPr>
                <w:rFonts w:ascii="Arial" w:hAnsi="Arial" w:cs="Arial"/>
                <w:sz w:val="20"/>
                <w:szCs w:val="20"/>
                <w:u w:val="single"/>
                <w:rtl/>
              </w:rPr>
              <w:t>/שריעה</w:t>
            </w:r>
          </w:p>
        </w:tc>
      </w:tr>
      <w:tr w:rsidR="0057715C" w:rsidRPr="003019F3" w:rsidTr="00CB0164">
        <w:trPr>
          <w:jc w:val="center"/>
        </w:trPr>
        <w:tc>
          <w:tcPr>
            <w:tcW w:w="7739" w:type="dxa"/>
          </w:tcPr>
          <w:p w:rsidR="0057715C" w:rsidRPr="003019F3" w:rsidRDefault="0057715C" w:rsidP="00CB0164">
            <w:pPr>
              <w:spacing w:line="360" w:lineRule="auto"/>
              <w:rPr>
                <w:rFonts w:ascii="Arial" w:hAnsi="Arial" w:cs="Arial"/>
                <w:sz w:val="20"/>
                <w:szCs w:val="20"/>
                <w:rtl/>
              </w:rPr>
            </w:pPr>
            <w:r w:rsidRPr="003019F3">
              <w:rPr>
                <w:rFonts w:ascii="Arial" w:hAnsi="Arial" w:cs="Arial" w:hint="eastAsia"/>
                <w:sz w:val="20"/>
                <w:szCs w:val="20"/>
                <w:rtl/>
              </w:rPr>
              <w:t>מסלול</w:t>
            </w:r>
            <w:r w:rsidRPr="003019F3">
              <w:rPr>
                <w:rFonts w:ascii="Arial" w:hAnsi="Arial" w:cs="Arial"/>
                <w:sz w:val="20"/>
                <w:szCs w:val="20"/>
                <w:rtl/>
              </w:rPr>
              <w:t xml:space="preserve"> ההשקעה מתנהל כקופת גמל בניהול אישי לפי תקנות הפיקוח על שירותים פיננסיים (קופות גמל)(קופת גמל בניהול אישי), </w:t>
            </w:r>
            <w:r w:rsidRPr="003019F3">
              <w:rPr>
                <w:rFonts w:ascii="Arial" w:hAnsi="Arial" w:cs="Arial" w:hint="eastAsia"/>
                <w:sz w:val="20"/>
                <w:szCs w:val="20"/>
                <w:rtl/>
              </w:rPr>
              <w:t>התשס</w:t>
            </w:r>
            <w:r w:rsidRPr="003019F3">
              <w:rPr>
                <w:rFonts w:ascii="Arial" w:hAnsi="Arial" w:cs="Arial"/>
                <w:sz w:val="20"/>
                <w:szCs w:val="20"/>
                <w:rtl/>
              </w:rPr>
              <w:t>"ט – 2009.</w:t>
            </w:r>
          </w:p>
          <w:p w:rsidR="0057715C" w:rsidRPr="003019F3" w:rsidRDefault="0057715C" w:rsidP="00CB0164">
            <w:pPr>
              <w:spacing w:line="360" w:lineRule="auto"/>
              <w:rPr>
                <w:rFonts w:ascii="Arial" w:hAnsi="Arial" w:cs="Arial"/>
                <w:sz w:val="20"/>
                <w:szCs w:val="20"/>
                <w:rtl/>
              </w:rPr>
            </w:pPr>
          </w:p>
        </w:tc>
        <w:tc>
          <w:tcPr>
            <w:tcW w:w="2684" w:type="dxa"/>
            <w:shd w:val="clear" w:color="auto" w:fill="auto"/>
          </w:tcPr>
          <w:p w:rsidR="0057715C" w:rsidRPr="003019F3" w:rsidRDefault="0057715C" w:rsidP="00CB0164">
            <w:pPr>
              <w:spacing w:line="360" w:lineRule="auto"/>
              <w:rPr>
                <w:rFonts w:ascii="Arial" w:hAnsi="Arial" w:cs="Arial"/>
                <w:sz w:val="20"/>
                <w:szCs w:val="20"/>
                <w:rtl/>
              </w:rPr>
            </w:pPr>
            <w:r w:rsidRPr="003019F3">
              <w:rPr>
                <w:rFonts w:ascii="Arial" w:hAnsi="Arial" w:cs="Arial"/>
                <w:sz w:val="20"/>
                <w:szCs w:val="20"/>
                <w:rtl/>
              </w:rPr>
              <w:t>בניהול אישי (</w:t>
            </w:r>
            <w:r w:rsidRPr="003019F3">
              <w:rPr>
                <w:rFonts w:ascii="Arial" w:hAnsi="Arial" w:cs="Arial"/>
                <w:sz w:val="20"/>
                <w:szCs w:val="20"/>
              </w:rPr>
              <w:t>IRA</w:t>
            </w:r>
            <w:r w:rsidRPr="003019F3">
              <w:rPr>
                <w:rFonts w:ascii="Arial" w:hAnsi="Arial" w:cs="Arial"/>
                <w:sz w:val="20"/>
                <w:szCs w:val="20"/>
                <w:rtl/>
              </w:rPr>
              <w:t>)</w:t>
            </w:r>
          </w:p>
        </w:tc>
      </w:tr>
    </w:tbl>
    <w:p w:rsidR="0057715C" w:rsidRPr="003019F3" w:rsidRDefault="0057715C" w:rsidP="0057715C">
      <w:pPr>
        <w:spacing w:line="276" w:lineRule="auto"/>
        <w:jc w:val="left"/>
        <w:rPr>
          <w:rFonts w:cs="David"/>
          <w:sz w:val="24"/>
          <w:szCs w:val="24"/>
          <w:rtl/>
        </w:rPr>
      </w:pPr>
    </w:p>
    <w:p w:rsidR="0057715C" w:rsidRPr="003019F3" w:rsidRDefault="0057715C" w:rsidP="0057715C">
      <w:pPr>
        <w:spacing w:line="360" w:lineRule="auto"/>
        <w:jc w:val="center"/>
        <w:rPr>
          <w:rFonts w:cs="David"/>
          <w:b/>
          <w:bCs/>
          <w:szCs w:val="24"/>
          <w:rtl/>
        </w:rPr>
      </w:pPr>
    </w:p>
    <w:p w:rsidR="0057715C" w:rsidRPr="003019F3" w:rsidRDefault="0057715C" w:rsidP="0057715C">
      <w:pPr>
        <w:bidi w:val="0"/>
        <w:spacing w:before="200" w:after="200" w:line="276" w:lineRule="auto"/>
        <w:jc w:val="left"/>
        <w:rPr>
          <w:rFonts w:cs="David"/>
          <w:b/>
          <w:bCs/>
          <w:szCs w:val="24"/>
        </w:rPr>
      </w:pPr>
      <w:r w:rsidRPr="003019F3">
        <w:rPr>
          <w:rFonts w:cs="David"/>
          <w:b/>
          <w:bCs/>
          <w:szCs w:val="24"/>
          <w:rtl/>
        </w:rPr>
        <w:br w:type="page"/>
      </w:r>
    </w:p>
    <w:p w:rsidR="0057715C" w:rsidRPr="003019F3" w:rsidRDefault="0057715C" w:rsidP="0057715C">
      <w:pPr>
        <w:spacing w:line="360" w:lineRule="auto"/>
        <w:jc w:val="center"/>
        <w:rPr>
          <w:rFonts w:cs="David"/>
          <w:b/>
          <w:bCs/>
          <w:sz w:val="24"/>
          <w:szCs w:val="24"/>
          <w:rtl/>
        </w:rPr>
      </w:pPr>
      <w:r w:rsidRPr="003019F3">
        <w:rPr>
          <w:rFonts w:cs="David" w:hint="eastAsia"/>
          <w:b/>
          <w:bCs/>
          <w:szCs w:val="24"/>
          <w:rtl/>
        </w:rPr>
        <w:lastRenderedPageBreak/>
        <w:t>מסלולים</w:t>
      </w:r>
      <w:r w:rsidRPr="003019F3">
        <w:rPr>
          <w:rFonts w:cs="David"/>
          <w:b/>
          <w:bCs/>
          <w:szCs w:val="24"/>
          <w:rtl/>
        </w:rPr>
        <w:t xml:space="preserve"> </w:t>
      </w:r>
      <w:r w:rsidRPr="003019F3">
        <w:rPr>
          <w:rFonts w:cs="David" w:hint="eastAsia"/>
          <w:b/>
          <w:bCs/>
          <w:sz w:val="24"/>
          <w:szCs w:val="24"/>
          <w:rtl/>
        </w:rPr>
        <w:t>כלליים</w:t>
      </w:r>
      <w:r w:rsidRPr="003019F3">
        <w:rPr>
          <w:rFonts w:cs="David"/>
          <w:b/>
          <w:bCs/>
          <w:sz w:val="24"/>
          <w:szCs w:val="24"/>
          <w:rtl/>
        </w:rPr>
        <w:t xml:space="preserve"> </w:t>
      </w:r>
      <w:r w:rsidRPr="003019F3">
        <w:rPr>
          <w:rFonts w:cs="David" w:hint="eastAsia"/>
          <w:b/>
          <w:bCs/>
          <w:szCs w:val="24"/>
          <w:rtl/>
        </w:rPr>
        <w:t>בקרנות</w:t>
      </w:r>
      <w:r w:rsidRPr="003019F3">
        <w:rPr>
          <w:rFonts w:cs="David"/>
          <w:b/>
          <w:bCs/>
          <w:szCs w:val="24"/>
          <w:rtl/>
        </w:rPr>
        <w:t xml:space="preserve"> </w:t>
      </w:r>
      <w:r w:rsidRPr="003019F3">
        <w:rPr>
          <w:rFonts w:cs="David" w:hint="eastAsia"/>
          <w:b/>
          <w:bCs/>
          <w:szCs w:val="24"/>
          <w:rtl/>
        </w:rPr>
        <w:t>השתלמות</w:t>
      </w:r>
      <w:r w:rsidRPr="003019F3">
        <w:rPr>
          <w:rFonts w:cs="David"/>
          <w:b/>
          <w:bCs/>
          <w:szCs w:val="24"/>
          <w:rtl/>
        </w:rPr>
        <w:t xml:space="preserve"> </w:t>
      </w:r>
      <w:r w:rsidRPr="003019F3">
        <w:rPr>
          <w:rFonts w:cs="David" w:hint="eastAsia"/>
          <w:b/>
          <w:bCs/>
          <w:szCs w:val="24"/>
          <w:rtl/>
        </w:rPr>
        <w:t>ובפוליסות</w:t>
      </w:r>
      <w:r w:rsidRPr="003019F3">
        <w:rPr>
          <w:rFonts w:cs="David"/>
          <w:b/>
          <w:bCs/>
          <w:szCs w:val="24"/>
          <w:rtl/>
        </w:rPr>
        <w:t xml:space="preserve"> </w:t>
      </w:r>
      <w:r w:rsidRPr="003019F3">
        <w:rPr>
          <w:rFonts w:cs="David" w:hint="eastAsia"/>
          <w:b/>
          <w:bCs/>
          <w:szCs w:val="24"/>
          <w:rtl/>
        </w:rPr>
        <w:t>ביטוח</w:t>
      </w:r>
      <w:r w:rsidRPr="003019F3">
        <w:rPr>
          <w:rFonts w:cs="David"/>
          <w:b/>
          <w:bCs/>
          <w:szCs w:val="24"/>
          <w:rtl/>
        </w:rPr>
        <w:t xml:space="preserve"> </w:t>
      </w:r>
      <w:r w:rsidRPr="003019F3">
        <w:rPr>
          <w:rFonts w:cs="David" w:hint="eastAsia"/>
          <w:b/>
          <w:bCs/>
          <w:szCs w:val="24"/>
          <w:rtl/>
        </w:rPr>
        <w:t>שאינן</w:t>
      </w:r>
      <w:r w:rsidRPr="003019F3">
        <w:rPr>
          <w:rFonts w:cs="David"/>
          <w:b/>
          <w:bCs/>
          <w:szCs w:val="24"/>
          <w:rtl/>
        </w:rPr>
        <w:t xml:space="preserve"> </w:t>
      </w:r>
      <w:r w:rsidRPr="003019F3">
        <w:rPr>
          <w:rFonts w:cs="David" w:hint="eastAsia"/>
          <w:b/>
          <w:bCs/>
          <w:szCs w:val="24"/>
          <w:rtl/>
        </w:rPr>
        <w:t>קופות</w:t>
      </w:r>
      <w:r w:rsidRPr="003019F3">
        <w:rPr>
          <w:rFonts w:cs="David"/>
          <w:b/>
          <w:bCs/>
          <w:szCs w:val="24"/>
          <w:rtl/>
        </w:rPr>
        <w:t xml:space="preserve"> </w:t>
      </w:r>
      <w:r w:rsidRPr="003019F3">
        <w:rPr>
          <w:rFonts w:cs="David" w:hint="eastAsia"/>
          <w:b/>
          <w:bCs/>
          <w:szCs w:val="24"/>
          <w:rtl/>
        </w:rPr>
        <w:t>ביטוח</w:t>
      </w:r>
      <w:r w:rsidRPr="003019F3" w:rsidDel="00EC58D0">
        <w:rPr>
          <w:rFonts w:cs="David"/>
          <w:b/>
          <w:bCs/>
          <w:sz w:val="24"/>
          <w:szCs w:val="24"/>
          <w:rtl/>
        </w:rPr>
        <w:t xml:space="preserve"> </w:t>
      </w:r>
    </w:p>
    <w:p w:rsidR="0057715C" w:rsidRPr="003019F3" w:rsidRDefault="0057715C" w:rsidP="0057715C">
      <w:pPr>
        <w:spacing w:line="360" w:lineRule="auto"/>
        <w:rPr>
          <w:rFonts w:cs="David"/>
          <w:b/>
          <w:bCs/>
          <w:sz w:val="24"/>
          <w:szCs w:val="24"/>
          <w:rtl/>
        </w:rPr>
      </w:pPr>
    </w:p>
    <w:p w:rsidR="0057715C" w:rsidRPr="003019F3" w:rsidRDefault="0057715C" w:rsidP="0057715C">
      <w:pPr>
        <w:spacing w:line="360" w:lineRule="auto"/>
        <w:rPr>
          <w:rFonts w:cs="David"/>
          <w:sz w:val="24"/>
          <w:szCs w:val="24"/>
          <w:rtl/>
        </w:rPr>
      </w:pPr>
      <w:r w:rsidRPr="003019F3">
        <w:rPr>
          <w:rFonts w:cs="David" w:hint="eastAsia"/>
          <w:sz w:val="24"/>
          <w:szCs w:val="24"/>
          <w:rtl/>
        </w:rPr>
        <w:t>מדיניות</w:t>
      </w:r>
      <w:r w:rsidRPr="003019F3">
        <w:rPr>
          <w:rFonts w:cs="David"/>
          <w:sz w:val="24"/>
          <w:szCs w:val="24"/>
          <w:rtl/>
        </w:rPr>
        <w:t xml:space="preserve"> </w:t>
      </w:r>
      <w:r w:rsidRPr="003019F3">
        <w:rPr>
          <w:rFonts w:cs="David" w:hint="eastAsia"/>
          <w:sz w:val="24"/>
          <w:szCs w:val="24"/>
          <w:rtl/>
        </w:rPr>
        <w:t>השקעה</w:t>
      </w:r>
      <w:r w:rsidRPr="003019F3">
        <w:rPr>
          <w:rFonts w:cs="David"/>
          <w:sz w:val="24"/>
          <w:szCs w:val="24"/>
          <w:rtl/>
        </w:rPr>
        <w:t xml:space="preserve"> </w:t>
      </w:r>
      <w:r w:rsidRPr="003019F3">
        <w:rPr>
          <w:rFonts w:cs="David" w:hint="eastAsia"/>
          <w:sz w:val="24"/>
          <w:szCs w:val="24"/>
          <w:rtl/>
        </w:rPr>
        <w:t>של</w:t>
      </w:r>
      <w:r w:rsidRPr="003019F3">
        <w:rPr>
          <w:rFonts w:cs="David"/>
          <w:sz w:val="24"/>
          <w:szCs w:val="24"/>
          <w:rtl/>
        </w:rPr>
        <w:t xml:space="preserve"> </w:t>
      </w:r>
      <w:r w:rsidRPr="003019F3">
        <w:rPr>
          <w:rFonts w:cs="David" w:hint="eastAsia"/>
          <w:sz w:val="24"/>
          <w:szCs w:val="24"/>
          <w:rtl/>
        </w:rPr>
        <w:t>מסלול</w:t>
      </w:r>
      <w:r w:rsidRPr="003019F3">
        <w:rPr>
          <w:rFonts w:cs="David"/>
          <w:sz w:val="24"/>
          <w:szCs w:val="24"/>
          <w:rtl/>
        </w:rPr>
        <w:t xml:space="preserve"> </w:t>
      </w:r>
      <w:r w:rsidRPr="003019F3">
        <w:rPr>
          <w:rFonts w:cs="David" w:hint="eastAsia"/>
          <w:sz w:val="24"/>
          <w:szCs w:val="24"/>
          <w:rtl/>
        </w:rPr>
        <w:t>כללי</w:t>
      </w:r>
      <w:r w:rsidRPr="003019F3">
        <w:rPr>
          <w:rFonts w:cs="David"/>
          <w:sz w:val="24"/>
          <w:szCs w:val="24"/>
          <w:rtl/>
        </w:rPr>
        <w:t xml:space="preserve"> </w:t>
      </w:r>
      <w:r w:rsidRPr="003019F3">
        <w:rPr>
          <w:rFonts w:cs="David" w:hint="eastAsia"/>
          <w:sz w:val="24"/>
          <w:szCs w:val="24"/>
          <w:rtl/>
        </w:rPr>
        <w:t>יהיה</w:t>
      </w:r>
      <w:r w:rsidRPr="003019F3">
        <w:rPr>
          <w:rFonts w:cs="David"/>
          <w:sz w:val="24"/>
          <w:szCs w:val="24"/>
          <w:rtl/>
        </w:rPr>
        <w:t xml:space="preserve"> </w:t>
      </w:r>
      <w:r w:rsidRPr="003019F3">
        <w:rPr>
          <w:rFonts w:cs="David" w:hint="eastAsia"/>
          <w:sz w:val="24"/>
          <w:szCs w:val="24"/>
          <w:rtl/>
        </w:rPr>
        <w:t>כמפורט</w:t>
      </w:r>
      <w:r w:rsidRPr="003019F3">
        <w:rPr>
          <w:rFonts w:cs="David"/>
          <w:sz w:val="24"/>
          <w:szCs w:val="24"/>
          <w:rtl/>
        </w:rPr>
        <w:t xml:space="preserve"> </w:t>
      </w:r>
      <w:r w:rsidRPr="003019F3">
        <w:rPr>
          <w:rFonts w:cs="David" w:hint="eastAsia"/>
          <w:sz w:val="24"/>
          <w:szCs w:val="24"/>
          <w:rtl/>
        </w:rPr>
        <w:t>בטבלה</w:t>
      </w:r>
      <w:r w:rsidRPr="003019F3">
        <w:rPr>
          <w:rFonts w:cs="David"/>
          <w:sz w:val="24"/>
          <w:szCs w:val="24"/>
          <w:rtl/>
        </w:rPr>
        <w:t xml:space="preserve"> </w:t>
      </w:r>
      <w:r w:rsidRPr="003019F3">
        <w:rPr>
          <w:rFonts w:cs="David" w:hint="cs"/>
          <w:sz w:val="24"/>
          <w:szCs w:val="24"/>
          <w:rtl/>
        </w:rPr>
        <w:t>ח</w:t>
      </w:r>
      <w:r w:rsidRPr="003019F3">
        <w:rPr>
          <w:rFonts w:cs="David"/>
          <w:sz w:val="24"/>
          <w:szCs w:val="24"/>
          <w:rtl/>
        </w:rPr>
        <w:t xml:space="preserve">' </w:t>
      </w:r>
      <w:r w:rsidRPr="003019F3">
        <w:rPr>
          <w:rFonts w:cs="David" w:hint="eastAsia"/>
          <w:sz w:val="24"/>
          <w:szCs w:val="24"/>
          <w:rtl/>
        </w:rPr>
        <w:t>להלן</w:t>
      </w:r>
      <w:r w:rsidRPr="003019F3">
        <w:rPr>
          <w:rFonts w:cs="David" w:hint="cs"/>
          <w:sz w:val="24"/>
          <w:szCs w:val="24"/>
          <w:rtl/>
        </w:rPr>
        <w:t>.</w:t>
      </w:r>
    </w:p>
    <w:p w:rsidR="0057715C" w:rsidRPr="003019F3" w:rsidRDefault="0057715C" w:rsidP="0057715C">
      <w:pPr>
        <w:spacing w:line="360" w:lineRule="auto"/>
        <w:rPr>
          <w:rFonts w:cs="David"/>
          <w:sz w:val="24"/>
          <w:szCs w:val="24"/>
          <w:rtl/>
        </w:rPr>
      </w:pPr>
      <w:r w:rsidRPr="003019F3">
        <w:rPr>
          <w:rFonts w:cs="David" w:hint="cs"/>
          <w:sz w:val="24"/>
          <w:szCs w:val="24"/>
          <w:rtl/>
        </w:rPr>
        <w:t>שם מסלול כללי יהיה:</w:t>
      </w:r>
    </w:p>
    <w:p w:rsidR="0057715C" w:rsidRPr="003019F3" w:rsidRDefault="0057715C" w:rsidP="0057715C">
      <w:pPr>
        <w:spacing w:line="360" w:lineRule="auto"/>
        <w:jc w:val="left"/>
        <w:rPr>
          <w:rFonts w:cs="David"/>
          <w:sz w:val="24"/>
          <w:szCs w:val="24"/>
          <w:rtl/>
        </w:rPr>
      </w:pPr>
      <w:r w:rsidRPr="003019F3">
        <w:rPr>
          <w:rFonts w:ascii="Arial" w:hAnsi="Arial" w:cs="Arial"/>
          <w:sz w:val="20"/>
          <w:szCs w:val="20"/>
          <w:rtl/>
        </w:rPr>
        <w:t>"</w:t>
      </w:r>
      <w:r w:rsidRPr="003019F3">
        <w:rPr>
          <w:rFonts w:ascii="Arial" w:hAnsi="Arial" w:cs="Arial" w:hint="eastAsia"/>
          <w:i/>
          <w:iCs/>
          <w:sz w:val="20"/>
          <w:szCs w:val="20"/>
          <w:rtl/>
        </w:rPr>
        <w:t>תחילית</w:t>
      </w:r>
      <w:r w:rsidRPr="003019F3">
        <w:rPr>
          <w:rFonts w:ascii="Arial" w:hAnsi="Arial" w:cs="Arial"/>
          <w:sz w:val="20"/>
          <w:szCs w:val="20"/>
          <w:rtl/>
        </w:rPr>
        <w:t xml:space="preserve">, </w:t>
      </w:r>
      <w:r w:rsidRPr="003019F3">
        <w:rPr>
          <w:rFonts w:ascii="Arial" w:hAnsi="Arial" w:cs="Arial" w:hint="eastAsia"/>
          <w:sz w:val="20"/>
          <w:szCs w:val="20"/>
          <w:rtl/>
        </w:rPr>
        <w:t>מסלול</w:t>
      </w:r>
      <w:r w:rsidRPr="003019F3">
        <w:rPr>
          <w:rFonts w:ascii="Arial" w:hAnsi="Arial" w:cs="Arial"/>
          <w:sz w:val="20"/>
          <w:szCs w:val="20"/>
          <w:rtl/>
        </w:rPr>
        <w:t xml:space="preserve"> [טקסט </w:t>
      </w:r>
      <w:r w:rsidRPr="003019F3">
        <w:rPr>
          <w:rFonts w:ascii="Arial" w:hAnsi="Arial" w:cs="Arial" w:hint="eastAsia"/>
          <w:sz w:val="20"/>
          <w:szCs w:val="20"/>
          <w:rtl/>
        </w:rPr>
        <w:t>חופשי</w:t>
      </w:r>
      <w:r w:rsidRPr="003019F3">
        <w:rPr>
          <w:rFonts w:ascii="Arial" w:hAnsi="Arial" w:cs="Arial"/>
          <w:sz w:val="20"/>
          <w:szCs w:val="20"/>
          <w:rtl/>
        </w:rPr>
        <w:t xml:space="preserve">] </w:t>
      </w:r>
      <w:r w:rsidRPr="003019F3">
        <w:rPr>
          <w:rFonts w:ascii="Arial" w:hAnsi="Arial" w:cs="Arial" w:hint="eastAsia"/>
          <w:sz w:val="20"/>
          <w:szCs w:val="20"/>
          <w:rtl/>
        </w:rPr>
        <w:t>כללי</w:t>
      </w:r>
      <w:r w:rsidRPr="003019F3">
        <w:rPr>
          <w:rFonts w:ascii="Arial" w:hAnsi="Arial" w:cs="Arial"/>
          <w:sz w:val="20"/>
          <w:szCs w:val="20"/>
          <w:rtl/>
        </w:rPr>
        <w:t xml:space="preserve"> [פסיבי]"</w:t>
      </w:r>
      <w:r w:rsidRPr="003019F3">
        <w:rPr>
          <w:rFonts w:cs="David" w:hint="cs"/>
          <w:sz w:val="24"/>
          <w:szCs w:val="24"/>
          <w:rtl/>
        </w:rPr>
        <w:t xml:space="preserve"> </w:t>
      </w:r>
    </w:p>
    <w:p w:rsidR="0057715C" w:rsidRPr="003019F3" w:rsidRDefault="0057715C" w:rsidP="0057715C">
      <w:pPr>
        <w:spacing w:line="360" w:lineRule="auto"/>
        <w:jc w:val="left"/>
        <w:rPr>
          <w:rFonts w:cs="David"/>
          <w:sz w:val="24"/>
          <w:szCs w:val="24"/>
        </w:rPr>
      </w:pPr>
      <w:r w:rsidRPr="003019F3">
        <w:rPr>
          <w:rFonts w:cs="David" w:hint="cs"/>
          <w:sz w:val="24"/>
          <w:szCs w:val="24"/>
          <w:rtl/>
        </w:rPr>
        <w:t>כאשר:</w:t>
      </w:r>
    </w:p>
    <w:p w:rsidR="0057715C" w:rsidRPr="003019F3" w:rsidRDefault="0057715C" w:rsidP="002017C3">
      <w:pPr>
        <w:numPr>
          <w:ilvl w:val="0"/>
          <w:numId w:val="18"/>
        </w:numPr>
        <w:spacing w:line="276" w:lineRule="auto"/>
        <w:rPr>
          <w:rFonts w:cs="David"/>
          <w:sz w:val="24"/>
          <w:szCs w:val="24"/>
        </w:rPr>
      </w:pPr>
      <w:r w:rsidRPr="003019F3">
        <w:rPr>
          <w:rFonts w:cs="David" w:hint="cs"/>
          <w:sz w:val="24"/>
          <w:szCs w:val="24"/>
          <w:rtl/>
        </w:rPr>
        <w:t xml:space="preserve">הגוף המוסדי רשאי להוסיף טקסט חופשי לשם המסלול. על הטקסט החופשי לעמוד באיסור ההטעיה כאמור בסעיף </w:t>
      </w:r>
      <w:r w:rsidR="002017C3">
        <w:rPr>
          <w:rFonts w:cs="David" w:hint="cs"/>
          <w:sz w:val="24"/>
          <w:szCs w:val="24"/>
          <w:rtl/>
        </w:rPr>
        <w:t>8</w:t>
      </w:r>
      <w:r w:rsidR="002017C3" w:rsidRPr="003019F3">
        <w:rPr>
          <w:rFonts w:cs="David" w:hint="cs"/>
          <w:sz w:val="24"/>
          <w:szCs w:val="24"/>
          <w:rtl/>
        </w:rPr>
        <w:t xml:space="preserve"> </w:t>
      </w:r>
      <w:r w:rsidRPr="003019F3">
        <w:rPr>
          <w:rFonts w:cs="David" w:hint="cs"/>
          <w:sz w:val="24"/>
          <w:szCs w:val="24"/>
          <w:rtl/>
        </w:rPr>
        <w:t xml:space="preserve">לחוזר. </w:t>
      </w:r>
    </w:p>
    <w:p w:rsidR="0057715C" w:rsidRPr="003019F3" w:rsidRDefault="0057715C" w:rsidP="0057715C">
      <w:pPr>
        <w:numPr>
          <w:ilvl w:val="0"/>
          <w:numId w:val="18"/>
        </w:numPr>
        <w:spacing w:line="276" w:lineRule="auto"/>
        <w:rPr>
          <w:rFonts w:cs="David"/>
          <w:sz w:val="24"/>
          <w:szCs w:val="24"/>
        </w:rPr>
      </w:pPr>
      <w:r w:rsidRPr="003019F3">
        <w:rPr>
          <w:rFonts w:cs="David" w:hint="cs"/>
          <w:sz w:val="24"/>
          <w:szCs w:val="24"/>
          <w:rtl/>
        </w:rPr>
        <w:t>הגוף המוסדי רשאי להוסיף את הסיומת פסיבי בהתאם למפורט בטבלה ח' להלן.</w:t>
      </w:r>
    </w:p>
    <w:p w:rsidR="0057715C" w:rsidRPr="003019F3" w:rsidRDefault="0057715C" w:rsidP="0057715C">
      <w:pPr>
        <w:spacing w:line="360" w:lineRule="auto"/>
        <w:jc w:val="center"/>
        <w:rPr>
          <w:rFonts w:cs="David"/>
          <w:b/>
          <w:bCs/>
          <w:sz w:val="24"/>
          <w:szCs w:val="24"/>
          <w:rtl/>
        </w:rPr>
      </w:pPr>
    </w:p>
    <w:tbl>
      <w:tblPr>
        <w:bidiVisual/>
        <w:tblW w:w="10423" w:type="dxa"/>
        <w:jc w:val="center"/>
        <w:tblInd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gridCol w:w="1952"/>
      </w:tblGrid>
      <w:tr w:rsidR="0057715C" w:rsidRPr="003019F3" w:rsidTr="00CB0164">
        <w:trPr>
          <w:jc w:val="center"/>
        </w:trPr>
        <w:tc>
          <w:tcPr>
            <w:tcW w:w="104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7715C" w:rsidRPr="003019F3" w:rsidRDefault="0057715C" w:rsidP="00CB0164">
            <w:pPr>
              <w:spacing w:line="360" w:lineRule="auto"/>
              <w:jc w:val="center"/>
              <w:rPr>
                <w:rFonts w:cs="David"/>
                <w:b/>
                <w:bCs/>
                <w:sz w:val="24"/>
                <w:szCs w:val="24"/>
                <w:rtl/>
              </w:rPr>
            </w:pPr>
            <w:r w:rsidRPr="003019F3">
              <w:rPr>
                <w:rFonts w:cs="David" w:hint="cs"/>
                <w:b/>
                <w:bCs/>
                <w:color w:val="FFFFFF" w:themeColor="background1"/>
                <w:sz w:val="24"/>
                <w:szCs w:val="24"/>
                <w:rtl/>
              </w:rPr>
              <w:t xml:space="preserve">טבלה ח' </w:t>
            </w:r>
            <w:r w:rsidRPr="003019F3">
              <w:rPr>
                <w:rFonts w:cs="David"/>
                <w:b/>
                <w:bCs/>
                <w:color w:val="FFFFFF" w:themeColor="background1"/>
                <w:sz w:val="24"/>
                <w:szCs w:val="24"/>
                <w:rtl/>
              </w:rPr>
              <w:t>–</w:t>
            </w:r>
            <w:r w:rsidRPr="003019F3">
              <w:rPr>
                <w:rFonts w:cs="David" w:hint="cs"/>
                <w:b/>
                <w:bCs/>
                <w:color w:val="FFFFFF" w:themeColor="background1"/>
                <w:sz w:val="24"/>
                <w:szCs w:val="24"/>
                <w:rtl/>
              </w:rPr>
              <w:t xml:space="preserve"> </w:t>
            </w:r>
            <w:r w:rsidRPr="003019F3">
              <w:rPr>
                <w:rFonts w:cs="David" w:hint="eastAsia"/>
                <w:b/>
                <w:bCs/>
                <w:color w:val="FFFFFF" w:themeColor="background1"/>
                <w:sz w:val="24"/>
                <w:szCs w:val="24"/>
                <w:rtl/>
              </w:rPr>
              <w:t>מסלולים</w:t>
            </w:r>
            <w:r w:rsidRPr="003019F3">
              <w:rPr>
                <w:rFonts w:cs="David"/>
                <w:b/>
                <w:bCs/>
                <w:color w:val="FFFFFF" w:themeColor="background1"/>
                <w:sz w:val="24"/>
                <w:szCs w:val="24"/>
                <w:rtl/>
              </w:rPr>
              <w:t xml:space="preserve"> </w:t>
            </w:r>
            <w:r w:rsidRPr="003019F3">
              <w:rPr>
                <w:rFonts w:cs="David" w:hint="eastAsia"/>
                <w:b/>
                <w:bCs/>
                <w:color w:val="FFFFFF" w:themeColor="background1"/>
                <w:sz w:val="24"/>
                <w:szCs w:val="24"/>
                <w:rtl/>
              </w:rPr>
              <w:t>כלליים</w:t>
            </w:r>
          </w:p>
        </w:tc>
      </w:tr>
      <w:tr w:rsidR="0057715C" w:rsidRPr="003019F3" w:rsidTr="00CB0164">
        <w:trPr>
          <w:jc w:val="center"/>
        </w:trPr>
        <w:tc>
          <w:tcPr>
            <w:tcW w:w="8471" w:type="dxa"/>
            <w:tcBorders>
              <w:top w:val="single" w:sz="4" w:space="0" w:color="auto"/>
              <w:left w:val="single" w:sz="4" w:space="0" w:color="auto"/>
              <w:bottom w:val="single" w:sz="4" w:space="0" w:color="auto"/>
              <w:right w:val="single" w:sz="4" w:space="0" w:color="auto"/>
            </w:tcBorders>
          </w:tcPr>
          <w:p w:rsidR="0057715C" w:rsidRPr="003019F3" w:rsidRDefault="0057715C" w:rsidP="00CB0164">
            <w:pPr>
              <w:spacing w:line="360" w:lineRule="auto"/>
              <w:rPr>
                <w:rFonts w:cs="David"/>
                <w:b/>
                <w:bCs/>
                <w:sz w:val="24"/>
                <w:szCs w:val="24"/>
                <w:rtl/>
              </w:rPr>
            </w:pPr>
            <w:r w:rsidRPr="003019F3">
              <w:rPr>
                <w:rFonts w:cs="David" w:hint="cs"/>
                <w:b/>
                <w:bCs/>
                <w:sz w:val="24"/>
                <w:szCs w:val="24"/>
                <w:rtl/>
              </w:rPr>
              <w:t xml:space="preserve">מדיניות השקעה תקנונית </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7715C" w:rsidRPr="003019F3" w:rsidRDefault="0057715C" w:rsidP="00CB0164">
            <w:pPr>
              <w:spacing w:line="360" w:lineRule="auto"/>
              <w:jc w:val="left"/>
              <w:rPr>
                <w:rFonts w:cs="David"/>
                <w:b/>
                <w:bCs/>
                <w:sz w:val="24"/>
                <w:szCs w:val="24"/>
                <w:rtl/>
              </w:rPr>
            </w:pPr>
            <w:r w:rsidRPr="003019F3">
              <w:rPr>
                <w:rFonts w:cs="David" w:hint="cs"/>
                <w:b/>
                <w:bCs/>
                <w:sz w:val="24"/>
                <w:szCs w:val="24"/>
                <w:rtl/>
              </w:rPr>
              <w:t>מנוהל/פסיבי</w:t>
            </w:r>
          </w:p>
        </w:tc>
      </w:tr>
      <w:tr w:rsidR="0057715C" w:rsidRPr="00E75079" w:rsidTr="00CB0164">
        <w:trPr>
          <w:jc w:val="center"/>
        </w:trPr>
        <w:tc>
          <w:tcPr>
            <w:tcW w:w="8471" w:type="dxa"/>
          </w:tcPr>
          <w:p w:rsidR="0057715C" w:rsidRPr="003019F3" w:rsidRDefault="0057715C" w:rsidP="00CB0164">
            <w:pPr>
              <w:spacing w:line="360" w:lineRule="auto"/>
              <w:rPr>
                <w:rFonts w:ascii="Arial" w:hAnsi="Arial" w:cs="Arial"/>
                <w:sz w:val="20"/>
                <w:szCs w:val="20"/>
              </w:rPr>
            </w:pPr>
            <w:r w:rsidRPr="003019F3">
              <w:rPr>
                <w:rFonts w:ascii="Arial" w:hAnsi="Arial" w:cs="Arial" w:hint="eastAsia"/>
                <w:sz w:val="20"/>
                <w:szCs w:val="20"/>
                <w:rtl/>
              </w:rPr>
              <w:t>נכסי</w:t>
            </w:r>
            <w:r w:rsidRPr="003019F3">
              <w:rPr>
                <w:rFonts w:ascii="Arial" w:hAnsi="Arial" w:cs="Arial"/>
                <w:sz w:val="20"/>
                <w:szCs w:val="20"/>
                <w:rtl/>
              </w:rPr>
              <w:t xml:space="preserve"> המסלול יהיו חשופים לנכסים מסוגים שונים בכפוף להוראות הדין ובכפוף לשיקול דעתה של ועדת ההשקעות. </w:t>
            </w:r>
          </w:p>
          <w:p w:rsidR="0057715C" w:rsidRPr="003019F3" w:rsidRDefault="0057715C" w:rsidP="00CB0164">
            <w:pPr>
              <w:spacing w:line="360" w:lineRule="auto"/>
              <w:rPr>
                <w:rFonts w:ascii="Arial" w:hAnsi="Arial" w:cs="Arial"/>
                <w:sz w:val="20"/>
                <w:szCs w:val="20"/>
                <w:rtl/>
              </w:rPr>
            </w:pPr>
          </w:p>
        </w:tc>
        <w:tc>
          <w:tcPr>
            <w:tcW w:w="1952" w:type="dxa"/>
            <w:shd w:val="clear" w:color="auto" w:fill="auto"/>
          </w:tcPr>
          <w:p w:rsidR="0057715C" w:rsidRPr="00B73AE4" w:rsidRDefault="0057715C" w:rsidP="00CB0164">
            <w:pPr>
              <w:spacing w:line="360" w:lineRule="auto"/>
              <w:rPr>
                <w:rFonts w:ascii="Arial" w:hAnsi="Arial" w:cs="Arial"/>
                <w:sz w:val="20"/>
                <w:szCs w:val="20"/>
                <w:rtl/>
              </w:rPr>
            </w:pPr>
            <w:r w:rsidRPr="00B73AE4">
              <w:rPr>
                <w:rFonts w:ascii="Arial" w:hAnsi="Arial" w:cs="Arial"/>
                <w:sz w:val="20"/>
                <w:szCs w:val="20"/>
                <w:rtl/>
              </w:rPr>
              <w:t xml:space="preserve">---- </w:t>
            </w:r>
          </w:p>
        </w:tc>
      </w:tr>
      <w:tr w:rsidR="0057715C" w:rsidRPr="003019F3" w:rsidTr="00CB0164">
        <w:trPr>
          <w:jc w:val="center"/>
        </w:trPr>
        <w:tc>
          <w:tcPr>
            <w:tcW w:w="8471" w:type="dxa"/>
          </w:tcPr>
          <w:p w:rsidR="0057715C" w:rsidRPr="00E75079" w:rsidRDefault="0057715C" w:rsidP="00CB0164">
            <w:pPr>
              <w:spacing w:line="360" w:lineRule="auto"/>
              <w:rPr>
                <w:rFonts w:ascii="Arial" w:hAnsi="Arial" w:cs="Arial"/>
                <w:sz w:val="20"/>
                <w:szCs w:val="20"/>
                <w:rtl/>
              </w:rPr>
            </w:pPr>
            <w:r w:rsidRPr="00E75079">
              <w:rPr>
                <w:rFonts w:ascii="Arial" w:hAnsi="Arial" w:cs="Arial"/>
                <w:sz w:val="20"/>
                <w:szCs w:val="20"/>
                <w:rtl/>
              </w:rPr>
              <w:t>נכסי המסלול יהיו חשופים רק למדדים מתוך רשימת המדדים העונים על התנאים המנויים בסעיף 6 לחוזר גופים מוסדיים 2012-9-9 שעניינו כללי השקעה החלים על גופים מוסדיים. שיעור החשיפה למדדים השונים יהיה בכפוף להוראות הדין ובכפוף לשיקול דעתה של ועדת ההשקעות.</w:t>
            </w:r>
          </w:p>
          <w:p w:rsidR="0057715C" w:rsidRPr="00E75079" w:rsidRDefault="0057715C" w:rsidP="00CB0164">
            <w:pPr>
              <w:spacing w:line="360" w:lineRule="auto"/>
              <w:rPr>
                <w:rFonts w:ascii="Arial" w:hAnsi="Arial" w:cs="Arial"/>
                <w:sz w:val="20"/>
                <w:szCs w:val="20"/>
                <w:rtl/>
              </w:rPr>
            </w:pPr>
          </w:p>
        </w:tc>
        <w:tc>
          <w:tcPr>
            <w:tcW w:w="1952" w:type="dxa"/>
            <w:shd w:val="clear" w:color="auto" w:fill="auto"/>
          </w:tcPr>
          <w:p w:rsidR="0057715C" w:rsidRPr="003019F3" w:rsidRDefault="0057715C" w:rsidP="00CB0164">
            <w:pPr>
              <w:spacing w:line="360" w:lineRule="auto"/>
              <w:rPr>
                <w:rFonts w:ascii="Arial" w:hAnsi="Arial" w:cs="Arial"/>
                <w:sz w:val="20"/>
                <w:szCs w:val="20"/>
                <w:rtl/>
              </w:rPr>
            </w:pPr>
            <w:r w:rsidRPr="003019F3">
              <w:rPr>
                <w:rFonts w:ascii="Arial" w:hAnsi="Arial" w:cs="Arial" w:hint="eastAsia"/>
                <w:sz w:val="20"/>
                <w:szCs w:val="20"/>
                <w:rtl/>
              </w:rPr>
              <w:t>פסיבי</w:t>
            </w:r>
          </w:p>
        </w:tc>
      </w:tr>
    </w:tbl>
    <w:p w:rsidR="0057715C" w:rsidRPr="003019F3" w:rsidRDefault="0057715C" w:rsidP="0057715C">
      <w:pPr>
        <w:spacing w:line="360" w:lineRule="auto"/>
        <w:jc w:val="center"/>
        <w:rPr>
          <w:rFonts w:cs="David"/>
          <w:b/>
          <w:bCs/>
          <w:szCs w:val="24"/>
          <w:rtl/>
        </w:rPr>
      </w:pPr>
    </w:p>
    <w:p w:rsidR="0057715C" w:rsidRPr="003019F3" w:rsidRDefault="0057715C" w:rsidP="0057715C">
      <w:pPr>
        <w:spacing w:line="360" w:lineRule="auto"/>
        <w:jc w:val="center"/>
        <w:rPr>
          <w:rFonts w:cs="David"/>
          <w:b/>
          <w:bCs/>
          <w:szCs w:val="24"/>
          <w:rtl/>
        </w:rPr>
      </w:pPr>
    </w:p>
    <w:p w:rsidR="0057715C" w:rsidRPr="003019F3" w:rsidRDefault="0057715C" w:rsidP="0057715C">
      <w:pPr>
        <w:spacing w:line="360" w:lineRule="auto"/>
        <w:jc w:val="center"/>
        <w:rPr>
          <w:rFonts w:cs="David"/>
          <w:b/>
          <w:bCs/>
          <w:sz w:val="24"/>
          <w:szCs w:val="24"/>
          <w:rtl/>
        </w:rPr>
      </w:pPr>
      <w:r w:rsidRPr="003019F3">
        <w:rPr>
          <w:rFonts w:cs="David" w:hint="cs"/>
          <w:b/>
          <w:bCs/>
          <w:szCs w:val="24"/>
          <w:rtl/>
        </w:rPr>
        <w:t xml:space="preserve">מסלולים </w:t>
      </w:r>
      <w:r w:rsidRPr="003019F3">
        <w:rPr>
          <w:rFonts w:cs="David" w:hint="cs"/>
          <w:b/>
          <w:bCs/>
          <w:sz w:val="24"/>
          <w:szCs w:val="24"/>
          <w:rtl/>
        </w:rPr>
        <w:t xml:space="preserve">מתמחים באוכלוסיות יעד </w:t>
      </w:r>
      <w:r w:rsidRPr="003019F3">
        <w:rPr>
          <w:rFonts w:cs="David" w:hint="cs"/>
          <w:b/>
          <w:bCs/>
          <w:szCs w:val="24"/>
          <w:rtl/>
        </w:rPr>
        <w:t>בקרנות השתלמות ובפוליסות ביטוח שאינן קופות ביטוח</w:t>
      </w:r>
    </w:p>
    <w:p w:rsidR="0057715C" w:rsidRPr="003019F3" w:rsidRDefault="0057715C" w:rsidP="0057715C">
      <w:pPr>
        <w:spacing w:line="360" w:lineRule="auto"/>
        <w:rPr>
          <w:rFonts w:cs="David"/>
          <w:b/>
          <w:bCs/>
          <w:sz w:val="24"/>
          <w:szCs w:val="24"/>
          <w:rtl/>
        </w:rPr>
      </w:pPr>
    </w:p>
    <w:p w:rsidR="0057715C" w:rsidRPr="003019F3" w:rsidRDefault="0057715C" w:rsidP="0057715C">
      <w:pPr>
        <w:spacing w:line="360" w:lineRule="auto"/>
        <w:rPr>
          <w:rFonts w:cs="David"/>
          <w:sz w:val="24"/>
          <w:szCs w:val="24"/>
          <w:rtl/>
        </w:rPr>
      </w:pPr>
      <w:r w:rsidRPr="003019F3">
        <w:rPr>
          <w:rFonts w:cs="David" w:hint="eastAsia"/>
          <w:sz w:val="24"/>
          <w:szCs w:val="24"/>
          <w:rtl/>
        </w:rPr>
        <w:t>מדיניות</w:t>
      </w:r>
      <w:r w:rsidRPr="003019F3">
        <w:rPr>
          <w:rFonts w:cs="David"/>
          <w:sz w:val="24"/>
          <w:szCs w:val="24"/>
          <w:rtl/>
        </w:rPr>
        <w:t xml:space="preserve"> </w:t>
      </w:r>
      <w:r w:rsidRPr="003019F3">
        <w:rPr>
          <w:rFonts w:cs="David" w:hint="eastAsia"/>
          <w:sz w:val="24"/>
          <w:szCs w:val="24"/>
          <w:rtl/>
        </w:rPr>
        <w:t>השקעה</w:t>
      </w:r>
      <w:r w:rsidRPr="003019F3">
        <w:rPr>
          <w:rFonts w:cs="David"/>
          <w:sz w:val="24"/>
          <w:szCs w:val="24"/>
          <w:rtl/>
        </w:rPr>
        <w:t xml:space="preserve"> </w:t>
      </w:r>
      <w:r w:rsidRPr="003019F3">
        <w:rPr>
          <w:rFonts w:cs="David" w:hint="eastAsia"/>
          <w:sz w:val="24"/>
          <w:szCs w:val="24"/>
          <w:rtl/>
        </w:rPr>
        <w:t>תקנונית</w:t>
      </w:r>
      <w:r w:rsidRPr="003019F3">
        <w:rPr>
          <w:rFonts w:cs="David"/>
          <w:sz w:val="24"/>
          <w:szCs w:val="24"/>
          <w:rtl/>
        </w:rPr>
        <w:t xml:space="preserve"> </w:t>
      </w:r>
      <w:r w:rsidRPr="003019F3">
        <w:rPr>
          <w:rFonts w:cs="David" w:hint="eastAsia"/>
          <w:sz w:val="24"/>
          <w:szCs w:val="24"/>
          <w:rtl/>
        </w:rPr>
        <w:t>במסלול</w:t>
      </w:r>
      <w:r w:rsidRPr="003019F3">
        <w:rPr>
          <w:rFonts w:cs="David"/>
          <w:sz w:val="24"/>
          <w:szCs w:val="24"/>
          <w:rtl/>
        </w:rPr>
        <w:t xml:space="preserve"> </w:t>
      </w:r>
      <w:r w:rsidRPr="003019F3">
        <w:rPr>
          <w:rFonts w:cs="David" w:hint="eastAsia"/>
          <w:sz w:val="24"/>
          <w:szCs w:val="24"/>
          <w:rtl/>
        </w:rPr>
        <w:t>המתמחה</w:t>
      </w:r>
      <w:r w:rsidRPr="003019F3">
        <w:rPr>
          <w:rFonts w:cs="David"/>
          <w:sz w:val="24"/>
          <w:szCs w:val="24"/>
          <w:rtl/>
        </w:rPr>
        <w:t xml:space="preserve"> </w:t>
      </w:r>
      <w:r w:rsidRPr="003019F3">
        <w:rPr>
          <w:rFonts w:cs="David" w:hint="eastAsia"/>
          <w:sz w:val="24"/>
          <w:szCs w:val="24"/>
          <w:rtl/>
        </w:rPr>
        <w:t>באוכלוסיית</w:t>
      </w:r>
      <w:r w:rsidRPr="003019F3">
        <w:rPr>
          <w:rFonts w:cs="David"/>
          <w:sz w:val="24"/>
          <w:szCs w:val="24"/>
          <w:rtl/>
        </w:rPr>
        <w:t xml:space="preserve"> </w:t>
      </w:r>
      <w:r w:rsidRPr="003019F3">
        <w:rPr>
          <w:rFonts w:cs="David" w:hint="eastAsia"/>
          <w:sz w:val="24"/>
          <w:szCs w:val="24"/>
          <w:rtl/>
        </w:rPr>
        <w:t>יעד</w:t>
      </w:r>
      <w:r w:rsidRPr="003019F3">
        <w:rPr>
          <w:rFonts w:cs="David"/>
          <w:sz w:val="24"/>
          <w:szCs w:val="24"/>
          <w:rtl/>
        </w:rPr>
        <w:t xml:space="preserve"> </w:t>
      </w:r>
      <w:r w:rsidRPr="003019F3">
        <w:rPr>
          <w:rFonts w:cs="David" w:hint="eastAsia"/>
          <w:sz w:val="24"/>
          <w:szCs w:val="24"/>
          <w:rtl/>
        </w:rPr>
        <w:t>תהיה</w:t>
      </w:r>
      <w:r w:rsidRPr="003019F3">
        <w:rPr>
          <w:rFonts w:cs="David" w:hint="cs"/>
          <w:sz w:val="24"/>
          <w:szCs w:val="24"/>
          <w:rtl/>
        </w:rPr>
        <w:t xml:space="preserve"> כמפורט בטבלה ט' להלן</w:t>
      </w:r>
      <w:r w:rsidRPr="003019F3">
        <w:rPr>
          <w:rFonts w:cs="David"/>
          <w:sz w:val="24"/>
          <w:szCs w:val="24"/>
          <w:rtl/>
        </w:rPr>
        <w:t>:</w:t>
      </w:r>
    </w:p>
    <w:p w:rsidR="0057715C" w:rsidRPr="003019F3" w:rsidRDefault="0057715C" w:rsidP="0057715C">
      <w:pPr>
        <w:spacing w:line="360" w:lineRule="auto"/>
        <w:rPr>
          <w:rFonts w:cs="David"/>
          <w:sz w:val="24"/>
          <w:szCs w:val="24"/>
          <w:rtl/>
        </w:rPr>
      </w:pPr>
      <w:r w:rsidRPr="003019F3">
        <w:rPr>
          <w:rFonts w:cs="David" w:hint="cs"/>
          <w:sz w:val="24"/>
          <w:szCs w:val="24"/>
          <w:rtl/>
        </w:rPr>
        <w:t>שם המסלול יהיה:</w:t>
      </w:r>
    </w:p>
    <w:p w:rsidR="0057715C" w:rsidRPr="003019F3" w:rsidRDefault="0057715C" w:rsidP="0057715C">
      <w:pPr>
        <w:spacing w:line="360" w:lineRule="auto"/>
        <w:rPr>
          <w:rFonts w:ascii="Arial" w:hAnsi="Arial" w:cs="Arial"/>
          <w:sz w:val="20"/>
          <w:szCs w:val="20"/>
          <w:rtl/>
        </w:rPr>
      </w:pPr>
      <w:r w:rsidRPr="003019F3">
        <w:rPr>
          <w:rFonts w:ascii="Arial" w:hAnsi="Arial" w:cs="Arial"/>
          <w:sz w:val="20"/>
          <w:szCs w:val="20"/>
          <w:rtl/>
        </w:rPr>
        <w:t>"</w:t>
      </w:r>
      <w:r w:rsidRPr="003019F3">
        <w:rPr>
          <w:rFonts w:ascii="Arial" w:hAnsi="Arial" w:cs="Arial" w:hint="eastAsia"/>
          <w:i/>
          <w:iCs/>
          <w:sz w:val="20"/>
          <w:szCs w:val="20"/>
          <w:rtl/>
        </w:rPr>
        <w:t>תחילית</w:t>
      </w:r>
      <w:r w:rsidRPr="003019F3">
        <w:rPr>
          <w:rFonts w:ascii="Arial" w:hAnsi="Arial" w:cs="Arial"/>
          <w:sz w:val="20"/>
          <w:szCs w:val="20"/>
          <w:rtl/>
        </w:rPr>
        <w:t xml:space="preserve">, מסלול </w:t>
      </w:r>
      <w:r w:rsidRPr="003019F3">
        <w:rPr>
          <w:rFonts w:ascii="Arial" w:hAnsi="Arial" w:cs="Arial" w:hint="eastAsia"/>
          <w:sz w:val="20"/>
          <w:szCs w:val="20"/>
          <w:rtl/>
        </w:rPr>
        <w:t>ל</w:t>
      </w:r>
      <w:r w:rsidRPr="003019F3">
        <w:rPr>
          <w:rFonts w:ascii="Arial" w:hAnsi="Arial" w:cs="Arial" w:hint="eastAsia"/>
          <w:sz w:val="20"/>
          <w:szCs w:val="20"/>
          <w:u w:val="single"/>
          <w:rtl/>
        </w:rPr>
        <w:t>אוכלוסיית</w:t>
      </w:r>
      <w:r w:rsidRPr="003019F3">
        <w:rPr>
          <w:rFonts w:ascii="Arial" w:hAnsi="Arial" w:cs="Arial"/>
          <w:sz w:val="20"/>
          <w:szCs w:val="20"/>
          <w:u w:val="single"/>
          <w:rtl/>
        </w:rPr>
        <w:t xml:space="preserve"> </w:t>
      </w:r>
      <w:r w:rsidRPr="003019F3">
        <w:rPr>
          <w:rFonts w:ascii="Arial" w:hAnsi="Arial" w:cs="Arial" w:hint="eastAsia"/>
          <w:sz w:val="20"/>
          <w:szCs w:val="20"/>
          <w:u w:val="single"/>
          <w:rtl/>
        </w:rPr>
        <w:t>היעד</w:t>
      </w:r>
      <w:r w:rsidRPr="003019F3">
        <w:rPr>
          <w:rFonts w:ascii="Arial" w:hAnsi="Arial" w:cs="Arial"/>
          <w:sz w:val="20"/>
          <w:szCs w:val="20"/>
          <w:u w:val="single"/>
          <w:rtl/>
        </w:rPr>
        <w:t xml:space="preserve"> </w:t>
      </w:r>
      <w:r w:rsidRPr="003019F3">
        <w:rPr>
          <w:rFonts w:ascii="Arial" w:hAnsi="Arial" w:cs="Arial" w:hint="eastAsia"/>
          <w:sz w:val="20"/>
          <w:szCs w:val="20"/>
          <w:u w:val="single"/>
          <w:rtl/>
        </w:rPr>
        <w:t>שנקבעה</w:t>
      </w:r>
      <w:r w:rsidRPr="003019F3">
        <w:rPr>
          <w:rFonts w:ascii="Arial" w:hAnsi="Arial" w:cs="Arial"/>
          <w:sz w:val="20"/>
          <w:szCs w:val="20"/>
          <w:u w:val="single"/>
          <w:rtl/>
        </w:rPr>
        <w:t xml:space="preserve"> </w:t>
      </w:r>
      <w:r w:rsidRPr="003019F3">
        <w:rPr>
          <w:rFonts w:ascii="Arial" w:hAnsi="Arial" w:cs="Arial" w:hint="eastAsia"/>
          <w:sz w:val="20"/>
          <w:szCs w:val="20"/>
          <w:u w:val="single"/>
          <w:rtl/>
        </w:rPr>
        <w:t>במדיניות</w:t>
      </w:r>
      <w:r w:rsidRPr="003019F3">
        <w:rPr>
          <w:rFonts w:ascii="Arial" w:hAnsi="Arial" w:cs="Arial"/>
          <w:sz w:val="20"/>
          <w:szCs w:val="20"/>
          <w:u w:val="single"/>
          <w:rtl/>
        </w:rPr>
        <w:t xml:space="preserve"> </w:t>
      </w:r>
      <w:r w:rsidRPr="003019F3">
        <w:rPr>
          <w:rFonts w:ascii="Arial" w:hAnsi="Arial" w:cs="Arial" w:hint="eastAsia"/>
          <w:sz w:val="20"/>
          <w:szCs w:val="20"/>
          <w:u w:val="single"/>
          <w:rtl/>
        </w:rPr>
        <w:t>ההשקעה</w:t>
      </w:r>
      <w:r w:rsidRPr="003019F3">
        <w:rPr>
          <w:rFonts w:ascii="Arial" w:hAnsi="Arial" w:cs="Arial"/>
          <w:sz w:val="20"/>
          <w:szCs w:val="20"/>
          <w:u w:val="single"/>
          <w:rtl/>
        </w:rPr>
        <w:t xml:space="preserve"> </w:t>
      </w:r>
      <w:r w:rsidRPr="003019F3">
        <w:rPr>
          <w:rFonts w:ascii="Arial" w:hAnsi="Arial" w:cs="Arial" w:hint="eastAsia"/>
          <w:sz w:val="20"/>
          <w:szCs w:val="20"/>
          <w:u w:val="single"/>
          <w:rtl/>
        </w:rPr>
        <w:t>התקנונית</w:t>
      </w:r>
      <w:r w:rsidRPr="003019F3">
        <w:rPr>
          <w:rFonts w:ascii="Arial" w:hAnsi="Arial" w:cs="Arial"/>
          <w:sz w:val="20"/>
          <w:szCs w:val="20"/>
          <w:rtl/>
        </w:rPr>
        <w:t xml:space="preserve"> [פסיבי]".</w:t>
      </w:r>
    </w:p>
    <w:p w:rsidR="0057715C" w:rsidRPr="003019F3" w:rsidRDefault="0057715C" w:rsidP="0057715C">
      <w:pPr>
        <w:spacing w:line="360" w:lineRule="auto"/>
        <w:jc w:val="left"/>
        <w:rPr>
          <w:rFonts w:cs="David"/>
          <w:sz w:val="24"/>
          <w:szCs w:val="24"/>
        </w:rPr>
      </w:pPr>
      <w:r w:rsidRPr="003019F3">
        <w:rPr>
          <w:rFonts w:cs="David" w:hint="cs"/>
          <w:sz w:val="24"/>
          <w:szCs w:val="24"/>
          <w:rtl/>
        </w:rPr>
        <w:t>כאשר:</w:t>
      </w:r>
    </w:p>
    <w:p w:rsidR="0057715C" w:rsidRPr="003019F3" w:rsidRDefault="0057715C" w:rsidP="0057715C">
      <w:pPr>
        <w:numPr>
          <w:ilvl w:val="0"/>
          <w:numId w:val="19"/>
        </w:numPr>
        <w:spacing w:line="276" w:lineRule="auto"/>
        <w:rPr>
          <w:rFonts w:cs="David"/>
          <w:sz w:val="24"/>
          <w:szCs w:val="24"/>
        </w:rPr>
      </w:pPr>
      <w:r w:rsidRPr="003019F3">
        <w:rPr>
          <w:rFonts w:cs="David" w:hint="cs"/>
          <w:sz w:val="24"/>
          <w:szCs w:val="24"/>
          <w:rtl/>
        </w:rPr>
        <w:t xml:space="preserve">במקום השדה המסומן בקו תחתון תבוא </w:t>
      </w:r>
      <w:r w:rsidRPr="003019F3">
        <w:rPr>
          <w:rFonts w:cs="David" w:hint="eastAsia"/>
          <w:sz w:val="24"/>
          <w:szCs w:val="24"/>
          <w:rtl/>
        </w:rPr>
        <w:t>אוכלוסיית</w:t>
      </w:r>
      <w:r w:rsidRPr="003019F3">
        <w:rPr>
          <w:rFonts w:cs="David"/>
          <w:sz w:val="24"/>
          <w:szCs w:val="24"/>
          <w:rtl/>
        </w:rPr>
        <w:t xml:space="preserve"> </w:t>
      </w:r>
      <w:r w:rsidRPr="003019F3">
        <w:rPr>
          <w:rFonts w:cs="David" w:hint="eastAsia"/>
          <w:sz w:val="24"/>
          <w:szCs w:val="24"/>
          <w:rtl/>
        </w:rPr>
        <w:t>היעד</w:t>
      </w:r>
      <w:r w:rsidRPr="003019F3">
        <w:rPr>
          <w:rFonts w:cs="David"/>
          <w:sz w:val="24"/>
          <w:szCs w:val="24"/>
          <w:rtl/>
        </w:rPr>
        <w:t xml:space="preserve"> </w:t>
      </w:r>
      <w:r w:rsidRPr="003019F3">
        <w:rPr>
          <w:rFonts w:cs="David" w:hint="eastAsia"/>
          <w:sz w:val="24"/>
          <w:szCs w:val="24"/>
          <w:rtl/>
        </w:rPr>
        <w:t>שנקבעה</w:t>
      </w:r>
      <w:r w:rsidRPr="003019F3">
        <w:rPr>
          <w:rFonts w:cs="David"/>
          <w:sz w:val="24"/>
          <w:szCs w:val="24"/>
          <w:rtl/>
        </w:rPr>
        <w:t xml:space="preserve"> </w:t>
      </w:r>
      <w:r w:rsidRPr="003019F3">
        <w:rPr>
          <w:rFonts w:cs="David" w:hint="eastAsia"/>
          <w:sz w:val="24"/>
          <w:szCs w:val="24"/>
          <w:rtl/>
        </w:rPr>
        <w:t>במדיניות</w:t>
      </w:r>
      <w:r w:rsidRPr="003019F3">
        <w:rPr>
          <w:rFonts w:cs="David"/>
          <w:sz w:val="24"/>
          <w:szCs w:val="24"/>
          <w:rtl/>
        </w:rPr>
        <w:t xml:space="preserve"> </w:t>
      </w:r>
      <w:r w:rsidRPr="003019F3">
        <w:rPr>
          <w:rFonts w:cs="David" w:hint="eastAsia"/>
          <w:sz w:val="24"/>
          <w:szCs w:val="24"/>
          <w:rtl/>
        </w:rPr>
        <w:t>ההשקעה</w:t>
      </w:r>
      <w:r w:rsidRPr="003019F3">
        <w:rPr>
          <w:rFonts w:cs="David"/>
          <w:sz w:val="24"/>
          <w:szCs w:val="24"/>
          <w:rtl/>
        </w:rPr>
        <w:t xml:space="preserve"> </w:t>
      </w:r>
      <w:r w:rsidRPr="003019F3">
        <w:rPr>
          <w:rFonts w:cs="David" w:hint="eastAsia"/>
          <w:sz w:val="24"/>
          <w:szCs w:val="24"/>
          <w:rtl/>
        </w:rPr>
        <w:t>התקנונית</w:t>
      </w:r>
      <w:r w:rsidRPr="003019F3">
        <w:rPr>
          <w:rFonts w:cs="David" w:hint="cs"/>
          <w:sz w:val="24"/>
          <w:szCs w:val="24"/>
          <w:rtl/>
        </w:rPr>
        <w:t xml:space="preserve"> בהתאם לטבלה ט' להלן.</w:t>
      </w:r>
    </w:p>
    <w:p w:rsidR="0057715C" w:rsidRPr="003019F3" w:rsidRDefault="0057715C" w:rsidP="0057715C">
      <w:pPr>
        <w:numPr>
          <w:ilvl w:val="0"/>
          <w:numId w:val="19"/>
        </w:numPr>
        <w:spacing w:line="276" w:lineRule="auto"/>
        <w:rPr>
          <w:rFonts w:cs="David"/>
          <w:sz w:val="24"/>
          <w:szCs w:val="24"/>
        </w:rPr>
      </w:pPr>
      <w:r w:rsidRPr="003019F3">
        <w:rPr>
          <w:rFonts w:cs="David" w:hint="cs"/>
          <w:sz w:val="24"/>
          <w:szCs w:val="24"/>
          <w:rtl/>
        </w:rPr>
        <w:t>הגוף המוסדי רשאי להוסיף את הסיומת פסיבי בהתאם למפורט בטבלה ט' להלן.</w:t>
      </w:r>
    </w:p>
    <w:p w:rsidR="0057715C" w:rsidRPr="003019F3" w:rsidRDefault="0057715C" w:rsidP="0057715C">
      <w:pPr>
        <w:spacing w:line="360" w:lineRule="auto"/>
        <w:rPr>
          <w:rFonts w:cs="David"/>
          <w:sz w:val="24"/>
          <w:szCs w:val="24"/>
          <w:rtl/>
        </w:rPr>
      </w:pPr>
    </w:p>
    <w:tbl>
      <w:tblPr>
        <w:bidiVisual/>
        <w:tblW w:w="10423" w:type="dxa"/>
        <w:jc w:val="center"/>
        <w:tblInd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gridCol w:w="1952"/>
      </w:tblGrid>
      <w:tr w:rsidR="0057715C" w:rsidRPr="003019F3" w:rsidTr="00CB0164">
        <w:trPr>
          <w:jc w:val="center"/>
        </w:trPr>
        <w:tc>
          <w:tcPr>
            <w:tcW w:w="1042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7715C" w:rsidRPr="003019F3" w:rsidRDefault="0057715C" w:rsidP="00CB0164">
            <w:pPr>
              <w:spacing w:line="360" w:lineRule="auto"/>
              <w:jc w:val="center"/>
              <w:rPr>
                <w:rFonts w:cs="David"/>
                <w:b/>
                <w:bCs/>
                <w:sz w:val="24"/>
                <w:szCs w:val="24"/>
                <w:rtl/>
              </w:rPr>
            </w:pPr>
            <w:r w:rsidRPr="003019F3">
              <w:rPr>
                <w:rFonts w:cs="David" w:hint="cs"/>
                <w:b/>
                <w:bCs/>
                <w:color w:val="FFFFFF" w:themeColor="background1"/>
                <w:sz w:val="24"/>
                <w:szCs w:val="24"/>
                <w:rtl/>
              </w:rPr>
              <w:t xml:space="preserve">טבלה ט' </w:t>
            </w:r>
            <w:r w:rsidRPr="003019F3">
              <w:rPr>
                <w:rFonts w:cs="David"/>
                <w:b/>
                <w:bCs/>
                <w:color w:val="FFFFFF" w:themeColor="background1"/>
                <w:sz w:val="24"/>
                <w:szCs w:val="24"/>
                <w:rtl/>
              </w:rPr>
              <w:t>–</w:t>
            </w:r>
            <w:r w:rsidRPr="003019F3">
              <w:rPr>
                <w:rFonts w:cs="David" w:hint="cs"/>
                <w:b/>
                <w:bCs/>
                <w:color w:val="FFFFFF" w:themeColor="background1"/>
                <w:sz w:val="24"/>
                <w:szCs w:val="24"/>
                <w:rtl/>
              </w:rPr>
              <w:t xml:space="preserve"> </w:t>
            </w:r>
            <w:r w:rsidRPr="003019F3">
              <w:rPr>
                <w:rFonts w:cs="David" w:hint="eastAsia"/>
                <w:b/>
                <w:bCs/>
                <w:color w:val="FFFFFF" w:themeColor="background1"/>
                <w:sz w:val="24"/>
                <w:szCs w:val="24"/>
                <w:rtl/>
              </w:rPr>
              <w:t>מסלולים</w:t>
            </w:r>
            <w:r w:rsidRPr="003019F3">
              <w:rPr>
                <w:rFonts w:cs="David"/>
                <w:b/>
                <w:bCs/>
                <w:color w:val="FFFFFF" w:themeColor="background1"/>
                <w:sz w:val="24"/>
                <w:szCs w:val="24"/>
                <w:rtl/>
              </w:rPr>
              <w:t xml:space="preserve"> </w:t>
            </w:r>
            <w:r w:rsidRPr="003019F3">
              <w:rPr>
                <w:rFonts w:cs="David" w:hint="cs"/>
                <w:b/>
                <w:bCs/>
                <w:color w:val="FFFFFF" w:themeColor="background1"/>
                <w:sz w:val="24"/>
                <w:szCs w:val="24"/>
                <w:rtl/>
              </w:rPr>
              <w:t>מתמחים באוכלוסיות יעד</w:t>
            </w:r>
          </w:p>
        </w:tc>
      </w:tr>
      <w:tr w:rsidR="0057715C" w:rsidRPr="003019F3" w:rsidTr="00CB0164">
        <w:trPr>
          <w:jc w:val="center"/>
        </w:trPr>
        <w:tc>
          <w:tcPr>
            <w:tcW w:w="8471" w:type="dxa"/>
            <w:tcBorders>
              <w:top w:val="single" w:sz="4" w:space="0" w:color="auto"/>
              <w:left w:val="single" w:sz="4" w:space="0" w:color="auto"/>
              <w:bottom w:val="single" w:sz="4" w:space="0" w:color="auto"/>
              <w:right w:val="single" w:sz="4" w:space="0" w:color="auto"/>
            </w:tcBorders>
          </w:tcPr>
          <w:p w:rsidR="0057715C" w:rsidRPr="003019F3" w:rsidRDefault="0057715C" w:rsidP="00CB0164">
            <w:pPr>
              <w:spacing w:line="360" w:lineRule="auto"/>
              <w:rPr>
                <w:rFonts w:cs="David"/>
                <w:b/>
                <w:bCs/>
                <w:sz w:val="24"/>
                <w:szCs w:val="24"/>
                <w:rtl/>
              </w:rPr>
            </w:pPr>
            <w:r w:rsidRPr="003019F3">
              <w:rPr>
                <w:rFonts w:cs="David" w:hint="cs"/>
                <w:b/>
                <w:bCs/>
                <w:sz w:val="24"/>
                <w:szCs w:val="24"/>
                <w:rtl/>
              </w:rPr>
              <w:t xml:space="preserve">מדיניות השקעה תקנונית </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7715C" w:rsidRPr="003019F3" w:rsidRDefault="0057715C" w:rsidP="00CB0164">
            <w:pPr>
              <w:spacing w:line="360" w:lineRule="auto"/>
              <w:jc w:val="left"/>
              <w:rPr>
                <w:rFonts w:cs="David"/>
                <w:b/>
                <w:bCs/>
                <w:sz w:val="24"/>
                <w:szCs w:val="24"/>
                <w:rtl/>
              </w:rPr>
            </w:pPr>
            <w:r w:rsidRPr="003019F3">
              <w:rPr>
                <w:rFonts w:cs="David" w:hint="cs"/>
                <w:b/>
                <w:bCs/>
                <w:sz w:val="24"/>
                <w:szCs w:val="24"/>
                <w:rtl/>
              </w:rPr>
              <w:t>מנוהל/פסיבי</w:t>
            </w:r>
          </w:p>
        </w:tc>
      </w:tr>
      <w:tr w:rsidR="0057715C" w:rsidRPr="003019F3" w:rsidTr="00CB0164">
        <w:trPr>
          <w:jc w:val="center"/>
        </w:trPr>
        <w:tc>
          <w:tcPr>
            <w:tcW w:w="8471" w:type="dxa"/>
          </w:tcPr>
          <w:p w:rsidR="0057715C" w:rsidRPr="003019F3" w:rsidRDefault="0057715C" w:rsidP="00CB0164">
            <w:pPr>
              <w:spacing w:line="360" w:lineRule="auto"/>
              <w:rPr>
                <w:rFonts w:ascii="Arial" w:hAnsi="Arial" w:cs="Arial"/>
                <w:sz w:val="20"/>
                <w:szCs w:val="20"/>
              </w:rPr>
            </w:pPr>
            <w:r w:rsidRPr="003019F3">
              <w:rPr>
                <w:rFonts w:ascii="Arial" w:hAnsi="Arial" w:cs="Arial" w:hint="eastAsia"/>
                <w:sz w:val="20"/>
                <w:szCs w:val="20"/>
                <w:rtl/>
              </w:rPr>
              <w:t>נכסי</w:t>
            </w:r>
            <w:r w:rsidRPr="003019F3">
              <w:rPr>
                <w:rFonts w:ascii="Arial" w:hAnsi="Arial" w:cs="Arial"/>
                <w:sz w:val="20"/>
                <w:szCs w:val="20"/>
                <w:rtl/>
              </w:rPr>
              <w:t xml:space="preserve"> </w:t>
            </w:r>
            <w:r w:rsidRPr="003019F3">
              <w:rPr>
                <w:rFonts w:ascii="Arial" w:hAnsi="Arial" w:cs="Arial" w:hint="eastAsia"/>
                <w:sz w:val="20"/>
                <w:szCs w:val="20"/>
                <w:rtl/>
              </w:rPr>
              <w:t>המסלול</w:t>
            </w:r>
            <w:r w:rsidRPr="003019F3">
              <w:rPr>
                <w:rFonts w:ascii="Arial" w:hAnsi="Arial" w:cs="Arial"/>
                <w:sz w:val="20"/>
                <w:szCs w:val="20"/>
                <w:rtl/>
              </w:rPr>
              <w:t xml:space="preserve"> </w:t>
            </w:r>
            <w:r w:rsidRPr="003019F3">
              <w:rPr>
                <w:rFonts w:ascii="Arial" w:hAnsi="Arial" w:cs="Arial" w:hint="eastAsia"/>
                <w:sz w:val="20"/>
                <w:szCs w:val="20"/>
                <w:rtl/>
              </w:rPr>
              <w:t>יהיו</w:t>
            </w:r>
            <w:r w:rsidRPr="003019F3">
              <w:rPr>
                <w:rFonts w:ascii="Arial" w:hAnsi="Arial" w:cs="Arial"/>
                <w:sz w:val="20"/>
                <w:szCs w:val="20"/>
                <w:rtl/>
              </w:rPr>
              <w:t xml:space="preserve"> </w:t>
            </w:r>
            <w:r w:rsidRPr="003019F3">
              <w:rPr>
                <w:rFonts w:ascii="Arial" w:hAnsi="Arial" w:cs="Arial" w:hint="eastAsia"/>
                <w:sz w:val="20"/>
                <w:szCs w:val="20"/>
                <w:rtl/>
              </w:rPr>
              <w:t>חשופים</w:t>
            </w:r>
            <w:r w:rsidRPr="003019F3">
              <w:rPr>
                <w:rFonts w:ascii="Arial" w:hAnsi="Arial" w:cs="Arial"/>
                <w:sz w:val="20"/>
                <w:szCs w:val="20"/>
                <w:rtl/>
              </w:rPr>
              <w:t xml:space="preserve"> </w:t>
            </w:r>
            <w:r w:rsidRPr="003019F3">
              <w:rPr>
                <w:rFonts w:ascii="Arial" w:hAnsi="Arial" w:cs="Arial" w:hint="eastAsia"/>
                <w:sz w:val="20"/>
                <w:szCs w:val="20"/>
                <w:rtl/>
              </w:rPr>
              <w:t>לנכסים</w:t>
            </w:r>
            <w:r w:rsidRPr="003019F3">
              <w:rPr>
                <w:rFonts w:ascii="Arial" w:hAnsi="Arial" w:cs="Arial"/>
                <w:sz w:val="20"/>
                <w:szCs w:val="20"/>
                <w:rtl/>
              </w:rPr>
              <w:t xml:space="preserve"> </w:t>
            </w:r>
            <w:r w:rsidRPr="003019F3">
              <w:rPr>
                <w:rFonts w:ascii="Arial" w:hAnsi="Arial" w:cs="Arial" w:hint="eastAsia"/>
                <w:sz w:val="20"/>
                <w:szCs w:val="20"/>
                <w:rtl/>
              </w:rPr>
              <w:t>מסוגים</w:t>
            </w:r>
            <w:r w:rsidRPr="003019F3">
              <w:rPr>
                <w:rFonts w:ascii="Arial" w:hAnsi="Arial" w:cs="Arial"/>
                <w:sz w:val="20"/>
                <w:szCs w:val="20"/>
                <w:rtl/>
              </w:rPr>
              <w:t xml:space="preserve"> </w:t>
            </w:r>
            <w:r w:rsidRPr="003019F3">
              <w:rPr>
                <w:rFonts w:ascii="Arial" w:hAnsi="Arial" w:cs="Arial" w:hint="eastAsia"/>
                <w:sz w:val="20"/>
                <w:szCs w:val="20"/>
                <w:rtl/>
              </w:rPr>
              <w:t>שונים</w:t>
            </w:r>
            <w:r w:rsidRPr="003019F3">
              <w:rPr>
                <w:rFonts w:ascii="Arial" w:hAnsi="Arial" w:cs="Arial"/>
                <w:sz w:val="20"/>
                <w:szCs w:val="20"/>
                <w:rtl/>
              </w:rPr>
              <w:t xml:space="preserve"> </w:t>
            </w:r>
            <w:r w:rsidRPr="003019F3">
              <w:rPr>
                <w:rFonts w:ascii="Arial" w:hAnsi="Arial" w:cs="Arial" w:hint="eastAsia"/>
                <w:sz w:val="20"/>
                <w:szCs w:val="20"/>
                <w:rtl/>
              </w:rPr>
              <w:t>בכפוף</w:t>
            </w:r>
            <w:r w:rsidRPr="003019F3">
              <w:rPr>
                <w:rFonts w:ascii="Arial" w:hAnsi="Arial" w:cs="Arial"/>
                <w:sz w:val="20"/>
                <w:szCs w:val="20"/>
                <w:rtl/>
              </w:rPr>
              <w:t xml:space="preserve"> </w:t>
            </w:r>
            <w:r w:rsidRPr="003019F3">
              <w:rPr>
                <w:rFonts w:ascii="Arial" w:hAnsi="Arial" w:cs="Arial" w:hint="eastAsia"/>
                <w:sz w:val="20"/>
                <w:szCs w:val="20"/>
                <w:rtl/>
              </w:rPr>
              <w:t>להוראות</w:t>
            </w:r>
            <w:r w:rsidRPr="003019F3">
              <w:rPr>
                <w:rFonts w:ascii="Arial" w:hAnsi="Arial" w:cs="Arial"/>
                <w:sz w:val="20"/>
                <w:szCs w:val="20"/>
                <w:rtl/>
              </w:rPr>
              <w:t xml:space="preserve"> </w:t>
            </w:r>
            <w:r w:rsidRPr="003019F3">
              <w:rPr>
                <w:rFonts w:ascii="Arial" w:hAnsi="Arial" w:cs="Arial" w:hint="eastAsia"/>
                <w:sz w:val="20"/>
                <w:szCs w:val="20"/>
                <w:rtl/>
              </w:rPr>
              <w:t>הדין</w:t>
            </w:r>
            <w:r w:rsidRPr="003019F3">
              <w:rPr>
                <w:rFonts w:ascii="Arial" w:hAnsi="Arial" w:cs="Arial"/>
                <w:sz w:val="20"/>
                <w:szCs w:val="20"/>
                <w:rtl/>
              </w:rPr>
              <w:t xml:space="preserve"> </w:t>
            </w:r>
            <w:r w:rsidRPr="003019F3">
              <w:rPr>
                <w:rFonts w:ascii="Arial" w:hAnsi="Arial" w:cs="Arial" w:hint="eastAsia"/>
                <w:sz w:val="20"/>
                <w:szCs w:val="20"/>
                <w:rtl/>
              </w:rPr>
              <w:t>ובכפוף</w:t>
            </w:r>
            <w:r w:rsidRPr="003019F3">
              <w:rPr>
                <w:rFonts w:ascii="Arial" w:hAnsi="Arial" w:cs="Arial"/>
                <w:sz w:val="20"/>
                <w:szCs w:val="20"/>
                <w:rtl/>
              </w:rPr>
              <w:t xml:space="preserve"> </w:t>
            </w:r>
            <w:r w:rsidRPr="003019F3">
              <w:rPr>
                <w:rFonts w:ascii="Arial" w:hAnsi="Arial" w:cs="Arial" w:hint="eastAsia"/>
                <w:sz w:val="20"/>
                <w:szCs w:val="20"/>
                <w:rtl/>
              </w:rPr>
              <w:t>לשיקול</w:t>
            </w:r>
            <w:r w:rsidRPr="003019F3">
              <w:rPr>
                <w:rFonts w:ascii="Arial" w:hAnsi="Arial" w:cs="Arial"/>
                <w:sz w:val="20"/>
                <w:szCs w:val="20"/>
                <w:rtl/>
              </w:rPr>
              <w:t xml:space="preserve"> </w:t>
            </w:r>
            <w:r w:rsidRPr="003019F3">
              <w:rPr>
                <w:rFonts w:ascii="Arial" w:hAnsi="Arial" w:cs="Arial" w:hint="eastAsia"/>
                <w:sz w:val="20"/>
                <w:szCs w:val="20"/>
                <w:rtl/>
              </w:rPr>
              <w:t>דעתה</w:t>
            </w:r>
            <w:r w:rsidRPr="003019F3">
              <w:rPr>
                <w:rFonts w:ascii="Arial" w:hAnsi="Arial" w:cs="Arial"/>
                <w:sz w:val="20"/>
                <w:szCs w:val="20"/>
                <w:rtl/>
              </w:rPr>
              <w:t xml:space="preserve"> </w:t>
            </w:r>
            <w:r w:rsidRPr="003019F3">
              <w:rPr>
                <w:rFonts w:ascii="Arial" w:hAnsi="Arial" w:cs="Arial" w:hint="eastAsia"/>
                <w:sz w:val="20"/>
                <w:szCs w:val="20"/>
                <w:rtl/>
              </w:rPr>
              <w:t>של</w:t>
            </w:r>
            <w:r w:rsidRPr="003019F3">
              <w:rPr>
                <w:rFonts w:ascii="Arial" w:hAnsi="Arial" w:cs="Arial"/>
                <w:sz w:val="20"/>
                <w:szCs w:val="20"/>
                <w:rtl/>
              </w:rPr>
              <w:t xml:space="preserve"> </w:t>
            </w:r>
            <w:r w:rsidRPr="003019F3">
              <w:rPr>
                <w:rFonts w:ascii="Arial" w:hAnsi="Arial" w:cs="Arial" w:hint="eastAsia"/>
                <w:sz w:val="20"/>
                <w:szCs w:val="20"/>
                <w:rtl/>
              </w:rPr>
              <w:t>ועדת</w:t>
            </w:r>
            <w:r w:rsidRPr="003019F3">
              <w:rPr>
                <w:rFonts w:ascii="Arial" w:hAnsi="Arial" w:cs="Arial"/>
                <w:sz w:val="20"/>
                <w:szCs w:val="20"/>
                <w:rtl/>
              </w:rPr>
              <w:t xml:space="preserve"> </w:t>
            </w:r>
            <w:r w:rsidRPr="003019F3">
              <w:rPr>
                <w:rFonts w:ascii="Arial" w:hAnsi="Arial" w:cs="Arial" w:hint="eastAsia"/>
                <w:sz w:val="20"/>
                <w:szCs w:val="20"/>
                <w:rtl/>
              </w:rPr>
              <w:t>ההשקעות</w:t>
            </w:r>
            <w:r w:rsidRPr="003019F3">
              <w:rPr>
                <w:rFonts w:ascii="Arial" w:hAnsi="Arial" w:cs="Arial"/>
                <w:sz w:val="20"/>
                <w:szCs w:val="20"/>
                <w:rtl/>
              </w:rPr>
              <w:t xml:space="preserve"> </w:t>
            </w:r>
            <w:r w:rsidRPr="003019F3">
              <w:rPr>
                <w:rFonts w:ascii="Arial" w:hAnsi="Arial" w:cs="Arial" w:hint="eastAsia"/>
                <w:sz w:val="20"/>
                <w:szCs w:val="20"/>
                <w:rtl/>
              </w:rPr>
              <w:t>לגבי</w:t>
            </w:r>
            <w:r w:rsidRPr="003019F3">
              <w:rPr>
                <w:rFonts w:ascii="Arial" w:hAnsi="Arial" w:cs="Arial"/>
                <w:sz w:val="20"/>
                <w:szCs w:val="20"/>
                <w:rtl/>
              </w:rPr>
              <w:t xml:space="preserve"> </w:t>
            </w:r>
            <w:r w:rsidRPr="003019F3">
              <w:rPr>
                <w:rFonts w:ascii="Arial" w:hAnsi="Arial" w:cs="Arial" w:hint="eastAsia"/>
                <w:sz w:val="20"/>
                <w:szCs w:val="20"/>
                <w:rtl/>
              </w:rPr>
              <w:t>מדיניות</w:t>
            </w:r>
            <w:r w:rsidRPr="003019F3">
              <w:rPr>
                <w:rFonts w:ascii="Arial" w:hAnsi="Arial" w:cs="Arial"/>
                <w:sz w:val="20"/>
                <w:szCs w:val="20"/>
                <w:rtl/>
              </w:rPr>
              <w:t xml:space="preserve"> </w:t>
            </w:r>
            <w:r w:rsidRPr="003019F3">
              <w:rPr>
                <w:rFonts w:ascii="Arial" w:hAnsi="Arial" w:cs="Arial" w:hint="eastAsia"/>
                <w:sz w:val="20"/>
                <w:szCs w:val="20"/>
                <w:rtl/>
              </w:rPr>
              <w:t>ההשקעה</w:t>
            </w:r>
            <w:r w:rsidRPr="003019F3">
              <w:rPr>
                <w:rFonts w:ascii="Arial" w:hAnsi="Arial" w:cs="Arial"/>
                <w:sz w:val="20"/>
                <w:szCs w:val="20"/>
                <w:rtl/>
              </w:rPr>
              <w:t xml:space="preserve"> </w:t>
            </w:r>
            <w:r w:rsidRPr="003019F3">
              <w:rPr>
                <w:rFonts w:ascii="Arial" w:hAnsi="Arial" w:cs="Arial" w:hint="eastAsia"/>
                <w:sz w:val="20"/>
                <w:szCs w:val="20"/>
                <w:rtl/>
              </w:rPr>
              <w:t>המתאימה</w:t>
            </w:r>
            <w:r w:rsidRPr="003019F3">
              <w:rPr>
                <w:rFonts w:ascii="Arial" w:hAnsi="Arial" w:cs="Arial"/>
                <w:sz w:val="20"/>
                <w:szCs w:val="20"/>
                <w:rtl/>
              </w:rPr>
              <w:t xml:space="preserve"> </w:t>
            </w:r>
            <w:r w:rsidRPr="003019F3">
              <w:rPr>
                <w:rFonts w:ascii="Arial" w:hAnsi="Arial" w:cs="Arial" w:hint="eastAsia"/>
                <w:sz w:val="20"/>
                <w:szCs w:val="20"/>
                <w:rtl/>
              </w:rPr>
              <w:t>ל</w:t>
            </w:r>
            <w:r w:rsidRPr="003019F3">
              <w:rPr>
                <w:rFonts w:ascii="Arial" w:hAnsi="Arial" w:cs="Arial" w:hint="eastAsia"/>
                <w:sz w:val="20"/>
                <w:szCs w:val="20"/>
                <w:u w:val="single"/>
                <w:rtl/>
              </w:rPr>
              <w:t>אוכלוסיית</w:t>
            </w:r>
            <w:r w:rsidRPr="003019F3">
              <w:rPr>
                <w:rFonts w:ascii="Arial" w:hAnsi="Arial" w:cs="Arial"/>
                <w:sz w:val="20"/>
                <w:szCs w:val="20"/>
                <w:u w:val="single"/>
                <w:rtl/>
              </w:rPr>
              <w:t xml:space="preserve"> היעד שקבע הגוף המוסדי בהתאם להוראות סעיף </w:t>
            </w:r>
            <w:r>
              <w:rPr>
                <w:rFonts w:ascii="Arial" w:hAnsi="Arial" w:cs="Arial" w:hint="cs"/>
                <w:sz w:val="20"/>
                <w:szCs w:val="20"/>
                <w:u w:val="single"/>
                <w:rtl/>
              </w:rPr>
              <w:t>7(ג)</w:t>
            </w:r>
            <w:r w:rsidRPr="003019F3">
              <w:rPr>
                <w:rFonts w:ascii="Arial" w:hAnsi="Arial" w:cs="Arial"/>
                <w:sz w:val="20"/>
                <w:szCs w:val="20"/>
                <w:u w:val="single"/>
                <w:rtl/>
              </w:rPr>
              <w:t xml:space="preserve"> </w:t>
            </w:r>
            <w:r w:rsidRPr="003019F3">
              <w:rPr>
                <w:rFonts w:ascii="Arial" w:hAnsi="Arial" w:cs="Arial" w:hint="eastAsia"/>
                <w:sz w:val="20"/>
                <w:szCs w:val="20"/>
                <w:u w:val="single"/>
                <w:rtl/>
              </w:rPr>
              <w:t>לחוזר</w:t>
            </w:r>
            <w:r w:rsidRPr="003019F3">
              <w:rPr>
                <w:rFonts w:ascii="Arial" w:hAnsi="Arial" w:cs="Arial"/>
                <w:sz w:val="20"/>
                <w:szCs w:val="20"/>
                <w:u w:val="single"/>
                <w:rtl/>
              </w:rPr>
              <w:t>.</w:t>
            </w:r>
          </w:p>
          <w:p w:rsidR="0057715C" w:rsidRPr="003019F3" w:rsidRDefault="0057715C" w:rsidP="00CB0164">
            <w:pPr>
              <w:spacing w:line="360" w:lineRule="auto"/>
              <w:rPr>
                <w:rFonts w:ascii="Arial" w:hAnsi="Arial" w:cs="Arial"/>
                <w:sz w:val="20"/>
                <w:szCs w:val="20"/>
                <w:rtl/>
              </w:rPr>
            </w:pPr>
          </w:p>
        </w:tc>
        <w:tc>
          <w:tcPr>
            <w:tcW w:w="1952" w:type="dxa"/>
            <w:shd w:val="clear" w:color="auto" w:fill="auto"/>
          </w:tcPr>
          <w:p w:rsidR="0057715C" w:rsidRPr="003019F3" w:rsidRDefault="0057715C" w:rsidP="00CB0164">
            <w:pPr>
              <w:spacing w:line="360" w:lineRule="auto"/>
              <w:rPr>
                <w:rFonts w:ascii="Arial" w:hAnsi="Arial" w:cs="Arial"/>
                <w:sz w:val="20"/>
                <w:szCs w:val="20"/>
                <w:rtl/>
              </w:rPr>
            </w:pPr>
            <w:r w:rsidRPr="003019F3">
              <w:rPr>
                <w:rFonts w:ascii="Arial" w:hAnsi="Arial" w:cs="Arial"/>
                <w:sz w:val="20"/>
                <w:szCs w:val="20"/>
                <w:rtl/>
              </w:rPr>
              <w:t>----</w:t>
            </w:r>
          </w:p>
        </w:tc>
      </w:tr>
      <w:tr w:rsidR="0057715C" w:rsidRPr="003019F3" w:rsidTr="00CB0164">
        <w:trPr>
          <w:jc w:val="center"/>
        </w:trPr>
        <w:tc>
          <w:tcPr>
            <w:tcW w:w="8471" w:type="dxa"/>
          </w:tcPr>
          <w:p w:rsidR="0057715C" w:rsidRPr="003019F3" w:rsidRDefault="0057715C" w:rsidP="00CB0164">
            <w:pPr>
              <w:spacing w:line="360" w:lineRule="auto"/>
              <w:rPr>
                <w:rFonts w:ascii="Arial" w:hAnsi="Arial" w:cs="Arial"/>
                <w:sz w:val="20"/>
                <w:szCs w:val="20"/>
                <w:rtl/>
              </w:rPr>
            </w:pPr>
            <w:r w:rsidRPr="003019F3">
              <w:rPr>
                <w:rFonts w:ascii="Arial" w:hAnsi="Arial" w:cs="Arial"/>
                <w:sz w:val="20"/>
                <w:szCs w:val="20"/>
                <w:rtl/>
              </w:rPr>
              <w:t xml:space="preserve">נכסי המסלול יהיו חשופים רק למדדים מתוך רשימת המדדים העונים על התנאים המנויים בסעיף 6 לחוזר גופים מוסדיים 2012-9-9 שעניינו כללי השקעה החלים על גופים מוסדיים. שיעור החשיפה למדדים השונים יהיה בכפוף להוראות הדין ובכפוף לשיקול דעתה של ועדת ההשקעות </w:t>
            </w:r>
            <w:r w:rsidRPr="003019F3">
              <w:rPr>
                <w:rFonts w:ascii="Arial" w:hAnsi="Arial" w:cs="Arial" w:hint="eastAsia"/>
                <w:sz w:val="20"/>
                <w:szCs w:val="20"/>
                <w:rtl/>
              </w:rPr>
              <w:t>לגבי</w:t>
            </w:r>
            <w:r w:rsidRPr="003019F3">
              <w:rPr>
                <w:rFonts w:ascii="Arial" w:hAnsi="Arial" w:cs="Arial"/>
                <w:sz w:val="20"/>
                <w:szCs w:val="20"/>
                <w:rtl/>
              </w:rPr>
              <w:t xml:space="preserve"> </w:t>
            </w:r>
            <w:r w:rsidRPr="003019F3">
              <w:rPr>
                <w:rFonts w:ascii="Arial" w:hAnsi="Arial" w:cs="Arial" w:hint="eastAsia"/>
                <w:sz w:val="20"/>
                <w:szCs w:val="20"/>
                <w:rtl/>
              </w:rPr>
              <w:t>מדיניות</w:t>
            </w:r>
            <w:r w:rsidRPr="003019F3">
              <w:rPr>
                <w:rFonts w:ascii="Arial" w:hAnsi="Arial" w:cs="Arial"/>
                <w:sz w:val="20"/>
                <w:szCs w:val="20"/>
                <w:rtl/>
              </w:rPr>
              <w:t xml:space="preserve"> </w:t>
            </w:r>
            <w:r w:rsidRPr="003019F3">
              <w:rPr>
                <w:rFonts w:ascii="Arial" w:hAnsi="Arial" w:cs="Arial" w:hint="eastAsia"/>
                <w:sz w:val="20"/>
                <w:szCs w:val="20"/>
                <w:rtl/>
              </w:rPr>
              <w:t>ההשקעה</w:t>
            </w:r>
            <w:r w:rsidRPr="003019F3">
              <w:rPr>
                <w:rFonts w:ascii="Arial" w:hAnsi="Arial" w:cs="Arial"/>
                <w:sz w:val="20"/>
                <w:szCs w:val="20"/>
                <w:rtl/>
              </w:rPr>
              <w:t xml:space="preserve"> </w:t>
            </w:r>
            <w:r w:rsidRPr="003019F3">
              <w:rPr>
                <w:rFonts w:ascii="Arial" w:hAnsi="Arial" w:cs="Arial" w:hint="eastAsia"/>
                <w:sz w:val="20"/>
                <w:szCs w:val="20"/>
                <w:rtl/>
              </w:rPr>
              <w:t>המתאימה</w:t>
            </w:r>
            <w:r w:rsidRPr="003019F3">
              <w:rPr>
                <w:rFonts w:ascii="Arial" w:hAnsi="Arial" w:cs="Arial"/>
                <w:sz w:val="20"/>
                <w:szCs w:val="20"/>
                <w:rtl/>
              </w:rPr>
              <w:t xml:space="preserve"> </w:t>
            </w:r>
            <w:r w:rsidRPr="003019F3">
              <w:rPr>
                <w:rFonts w:ascii="Arial" w:hAnsi="Arial" w:cs="Arial" w:hint="eastAsia"/>
                <w:sz w:val="20"/>
                <w:szCs w:val="20"/>
                <w:rtl/>
              </w:rPr>
              <w:t>ל</w:t>
            </w:r>
            <w:r w:rsidRPr="003019F3">
              <w:rPr>
                <w:rFonts w:ascii="Arial" w:hAnsi="Arial" w:cs="Arial" w:hint="eastAsia"/>
                <w:sz w:val="20"/>
                <w:szCs w:val="20"/>
                <w:u w:val="single"/>
                <w:rtl/>
              </w:rPr>
              <w:t>אוכלוסיית</w:t>
            </w:r>
            <w:r w:rsidRPr="003019F3">
              <w:rPr>
                <w:rFonts w:ascii="Arial" w:hAnsi="Arial" w:cs="Arial"/>
                <w:sz w:val="20"/>
                <w:szCs w:val="20"/>
                <w:u w:val="single"/>
                <w:rtl/>
              </w:rPr>
              <w:t xml:space="preserve"> </w:t>
            </w:r>
            <w:r w:rsidRPr="003019F3">
              <w:rPr>
                <w:rFonts w:ascii="Arial" w:hAnsi="Arial" w:cs="Arial" w:hint="eastAsia"/>
                <w:sz w:val="20"/>
                <w:szCs w:val="20"/>
                <w:u w:val="single"/>
                <w:rtl/>
              </w:rPr>
              <w:t>היעד</w:t>
            </w:r>
            <w:r w:rsidRPr="003019F3">
              <w:rPr>
                <w:rFonts w:ascii="Arial" w:hAnsi="Arial" w:cs="Arial"/>
                <w:sz w:val="20"/>
                <w:szCs w:val="20"/>
                <w:u w:val="single"/>
                <w:rtl/>
              </w:rPr>
              <w:t xml:space="preserve"> </w:t>
            </w:r>
            <w:r w:rsidRPr="003019F3">
              <w:rPr>
                <w:rFonts w:ascii="Arial" w:hAnsi="Arial" w:cs="Arial" w:hint="eastAsia"/>
                <w:sz w:val="20"/>
                <w:szCs w:val="20"/>
                <w:u w:val="single"/>
                <w:rtl/>
              </w:rPr>
              <w:t>שקבע</w:t>
            </w:r>
            <w:r w:rsidRPr="003019F3">
              <w:rPr>
                <w:rFonts w:ascii="Arial" w:hAnsi="Arial" w:cs="Arial"/>
                <w:sz w:val="20"/>
                <w:szCs w:val="20"/>
                <w:u w:val="single"/>
                <w:rtl/>
              </w:rPr>
              <w:t xml:space="preserve"> </w:t>
            </w:r>
            <w:r w:rsidRPr="003019F3">
              <w:rPr>
                <w:rFonts w:ascii="Arial" w:hAnsi="Arial" w:cs="Arial" w:hint="eastAsia"/>
                <w:sz w:val="20"/>
                <w:szCs w:val="20"/>
                <w:u w:val="single"/>
                <w:rtl/>
              </w:rPr>
              <w:t>הגוף</w:t>
            </w:r>
            <w:r w:rsidRPr="003019F3">
              <w:rPr>
                <w:rFonts w:ascii="Arial" w:hAnsi="Arial" w:cs="Arial"/>
                <w:sz w:val="20"/>
                <w:szCs w:val="20"/>
                <w:u w:val="single"/>
                <w:rtl/>
              </w:rPr>
              <w:t xml:space="preserve"> </w:t>
            </w:r>
            <w:r w:rsidRPr="003019F3">
              <w:rPr>
                <w:rFonts w:ascii="Arial" w:hAnsi="Arial" w:cs="Arial" w:hint="eastAsia"/>
                <w:sz w:val="20"/>
                <w:szCs w:val="20"/>
                <w:u w:val="single"/>
                <w:rtl/>
              </w:rPr>
              <w:t>המוסדי</w:t>
            </w:r>
            <w:r w:rsidRPr="003019F3">
              <w:rPr>
                <w:rFonts w:ascii="Arial" w:hAnsi="Arial" w:cs="Arial"/>
                <w:sz w:val="20"/>
                <w:szCs w:val="20"/>
                <w:u w:val="single"/>
                <w:rtl/>
              </w:rPr>
              <w:t xml:space="preserve"> </w:t>
            </w:r>
            <w:r w:rsidRPr="003019F3">
              <w:rPr>
                <w:rFonts w:ascii="Arial" w:hAnsi="Arial" w:cs="Arial" w:hint="eastAsia"/>
                <w:sz w:val="20"/>
                <w:szCs w:val="20"/>
                <w:u w:val="single"/>
                <w:rtl/>
              </w:rPr>
              <w:t>בהתאם</w:t>
            </w:r>
            <w:r w:rsidRPr="003019F3">
              <w:rPr>
                <w:rFonts w:ascii="Arial" w:hAnsi="Arial" w:cs="Arial"/>
                <w:sz w:val="20"/>
                <w:szCs w:val="20"/>
                <w:u w:val="single"/>
                <w:rtl/>
              </w:rPr>
              <w:t xml:space="preserve"> </w:t>
            </w:r>
            <w:r w:rsidRPr="003019F3">
              <w:rPr>
                <w:rFonts w:ascii="Arial" w:hAnsi="Arial" w:cs="Arial" w:hint="eastAsia"/>
                <w:sz w:val="20"/>
                <w:szCs w:val="20"/>
                <w:u w:val="single"/>
                <w:rtl/>
              </w:rPr>
              <w:t>להוראות</w:t>
            </w:r>
            <w:r w:rsidRPr="003019F3">
              <w:rPr>
                <w:rFonts w:ascii="Arial" w:hAnsi="Arial" w:cs="Arial"/>
                <w:sz w:val="20"/>
                <w:szCs w:val="20"/>
                <w:u w:val="single"/>
                <w:rtl/>
              </w:rPr>
              <w:t xml:space="preserve"> </w:t>
            </w:r>
            <w:r w:rsidRPr="003019F3">
              <w:rPr>
                <w:rFonts w:ascii="Arial" w:hAnsi="Arial" w:cs="Arial" w:hint="eastAsia"/>
                <w:sz w:val="20"/>
                <w:szCs w:val="20"/>
                <w:u w:val="single"/>
                <w:rtl/>
              </w:rPr>
              <w:t>סעיף</w:t>
            </w:r>
            <w:r w:rsidRPr="003019F3">
              <w:rPr>
                <w:rFonts w:ascii="Arial" w:hAnsi="Arial" w:cs="Arial"/>
                <w:sz w:val="20"/>
                <w:szCs w:val="20"/>
                <w:u w:val="single"/>
                <w:rtl/>
              </w:rPr>
              <w:t xml:space="preserve"> </w:t>
            </w:r>
            <w:r>
              <w:rPr>
                <w:rFonts w:ascii="Arial" w:hAnsi="Arial" w:cs="Arial" w:hint="cs"/>
                <w:sz w:val="20"/>
                <w:szCs w:val="20"/>
                <w:u w:val="single"/>
                <w:rtl/>
              </w:rPr>
              <w:t>7(ג)</w:t>
            </w:r>
            <w:r w:rsidRPr="003019F3">
              <w:rPr>
                <w:rFonts w:ascii="Arial" w:hAnsi="Arial" w:cs="Arial"/>
                <w:sz w:val="20"/>
                <w:szCs w:val="20"/>
                <w:u w:val="single"/>
                <w:rtl/>
              </w:rPr>
              <w:t xml:space="preserve"> </w:t>
            </w:r>
            <w:r w:rsidRPr="003019F3">
              <w:rPr>
                <w:rFonts w:ascii="Arial" w:hAnsi="Arial" w:cs="Arial" w:hint="eastAsia"/>
                <w:sz w:val="20"/>
                <w:szCs w:val="20"/>
                <w:u w:val="single"/>
                <w:rtl/>
              </w:rPr>
              <w:t>לחוזר</w:t>
            </w:r>
            <w:r w:rsidRPr="003019F3">
              <w:rPr>
                <w:rFonts w:ascii="Arial" w:hAnsi="Arial" w:cs="Arial"/>
                <w:sz w:val="20"/>
                <w:szCs w:val="20"/>
                <w:rtl/>
              </w:rPr>
              <w:t xml:space="preserve">.   </w:t>
            </w:r>
          </w:p>
        </w:tc>
        <w:tc>
          <w:tcPr>
            <w:tcW w:w="1952" w:type="dxa"/>
            <w:shd w:val="clear" w:color="auto" w:fill="auto"/>
          </w:tcPr>
          <w:p w:rsidR="0057715C" w:rsidRPr="003019F3" w:rsidRDefault="0057715C" w:rsidP="00CB0164">
            <w:pPr>
              <w:spacing w:line="360" w:lineRule="auto"/>
              <w:rPr>
                <w:rFonts w:ascii="Arial" w:hAnsi="Arial" w:cs="Arial"/>
                <w:sz w:val="20"/>
                <w:szCs w:val="20"/>
                <w:rtl/>
              </w:rPr>
            </w:pPr>
            <w:r w:rsidRPr="003019F3">
              <w:rPr>
                <w:rFonts w:ascii="Arial" w:hAnsi="Arial" w:cs="Arial" w:hint="eastAsia"/>
                <w:sz w:val="20"/>
                <w:szCs w:val="20"/>
                <w:rtl/>
              </w:rPr>
              <w:t>פסיבי</w:t>
            </w:r>
          </w:p>
        </w:tc>
      </w:tr>
    </w:tbl>
    <w:p w:rsidR="0057715C" w:rsidRPr="003019F3" w:rsidRDefault="0057715C" w:rsidP="0057715C">
      <w:pPr>
        <w:spacing w:line="276" w:lineRule="auto"/>
        <w:jc w:val="left"/>
        <w:rPr>
          <w:rFonts w:cs="David"/>
          <w:b/>
          <w:bCs/>
          <w:szCs w:val="24"/>
          <w:rtl/>
        </w:rPr>
      </w:pPr>
    </w:p>
    <w:p w:rsidR="0057715C" w:rsidRPr="003019F3" w:rsidRDefault="0057715C" w:rsidP="0057715C">
      <w:pPr>
        <w:spacing w:line="276" w:lineRule="auto"/>
        <w:jc w:val="center"/>
        <w:rPr>
          <w:rFonts w:cs="David"/>
          <w:b/>
          <w:bCs/>
          <w:szCs w:val="24"/>
          <w:rtl/>
        </w:rPr>
      </w:pPr>
    </w:p>
    <w:p w:rsidR="0057715C" w:rsidRPr="003019F3" w:rsidRDefault="0057715C" w:rsidP="0057715C">
      <w:pPr>
        <w:spacing w:line="276" w:lineRule="auto"/>
        <w:jc w:val="center"/>
        <w:rPr>
          <w:rFonts w:cs="David"/>
          <w:sz w:val="24"/>
          <w:szCs w:val="24"/>
          <w:rtl/>
        </w:rPr>
      </w:pPr>
      <w:r w:rsidRPr="003019F3">
        <w:rPr>
          <w:rFonts w:cs="David" w:hint="cs"/>
          <w:b/>
          <w:bCs/>
          <w:szCs w:val="24"/>
          <w:rtl/>
        </w:rPr>
        <w:t>תוספות למדיניות</w:t>
      </w:r>
      <w:r w:rsidRPr="003019F3">
        <w:rPr>
          <w:rFonts w:cs="David"/>
          <w:b/>
          <w:bCs/>
          <w:szCs w:val="24"/>
          <w:rtl/>
        </w:rPr>
        <w:t xml:space="preserve"> </w:t>
      </w:r>
      <w:r w:rsidRPr="003019F3">
        <w:rPr>
          <w:rFonts w:cs="David" w:hint="cs"/>
          <w:b/>
          <w:bCs/>
          <w:szCs w:val="24"/>
          <w:rtl/>
        </w:rPr>
        <w:t>ההשקעה</w:t>
      </w:r>
      <w:r w:rsidRPr="003019F3">
        <w:rPr>
          <w:rFonts w:cs="David"/>
          <w:b/>
          <w:bCs/>
          <w:szCs w:val="24"/>
          <w:rtl/>
        </w:rPr>
        <w:t xml:space="preserve"> </w:t>
      </w:r>
      <w:r w:rsidRPr="003019F3">
        <w:rPr>
          <w:rFonts w:cs="David" w:hint="cs"/>
          <w:b/>
          <w:bCs/>
          <w:szCs w:val="24"/>
          <w:rtl/>
        </w:rPr>
        <w:t>התקנונית</w:t>
      </w:r>
      <w:r w:rsidRPr="003019F3">
        <w:rPr>
          <w:rFonts w:cs="David"/>
          <w:b/>
          <w:bCs/>
          <w:szCs w:val="24"/>
          <w:rtl/>
        </w:rPr>
        <w:br/>
      </w:r>
    </w:p>
    <w:p w:rsidR="0057715C" w:rsidRPr="003019F3" w:rsidRDefault="0057715C" w:rsidP="0057715C">
      <w:pPr>
        <w:numPr>
          <w:ilvl w:val="0"/>
          <w:numId w:val="22"/>
        </w:numPr>
        <w:spacing w:line="360" w:lineRule="auto"/>
        <w:rPr>
          <w:rFonts w:cs="David"/>
          <w:szCs w:val="24"/>
        </w:rPr>
      </w:pPr>
      <w:r w:rsidRPr="003019F3">
        <w:rPr>
          <w:rFonts w:cs="David" w:hint="cs"/>
          <w:szCs w:val="24"/>
          <w:rtl/>
        </w:rPr>
        <w:t>גוף מוסדי יוסיף את האמור להלן למדיניות השקעה תקנונית של כל אחד ממסלולי ההשקעה שבניהולו, למעט בקרן חדשה מקיפה ולמעט במסלולים מתמחים אחרים, במסלולים מתמחים באוכלוסיית יעד:</w:t>
      </w:r>
    </w:p>
    <w:p w:rsidR="0057715C" w:rsidRPr="003019F3" w:rsidRDefault="0057715C" w:rsidP="0057715C">
      <w:pPr>
        <w:pStyle w:val="ListParagraph"/>
        <w:ind w:left="360"/>
        <w:rPr>
          <w:rFonts w:cs="David"/>
          <w:szCs w:val="24"/>
          <w:rtl/>
        </w:rPr>
      </w:pPr>
    </w:p>
    <w:p w:rsidR="0057715C" w:rsidRPr="003019F3" w:rsidRDefault="0057715C" w:rsidP="0057715C">
      <w:pPr>
        <w:pStyle w:val="ListParagraph"/>
        <w:ind w:left="360"/>
        <w:rPr>
          <w:rFonts w:asciiTheme="minorBidi" w:hAnsiTheme="minorBidi" w:cstheme="minorBidi"/>
          <w:sz w:val="20"/>
          <w:szCs w:val="20"/>
          <w:rtl/>
        </w:rPr>
      </w:pPr>
      <w:r w:rsidRPr="003019F3">
        <w:rPr>
          <w:rFonts w:asciiTheme="minorBidi" w:hAnsiTheme="minorBidi" w:cstheme="minorBidi"/>
          <w:sz w:val="20"/>
          <w:szCs w:val="20"/>
          <w:rtl/>
        </w:rPr>
        <w:t xml:space="preserve">"נכסי המסלול החשופים לנכסים כמפורט לעיל יהיו כל נכסי המסלול למעט שיעור מהנכסים אשר יושקע במזומנים לצורך טיפול בהפקדות, משיכות והעברות כספים, [ולמעט נכסים שיינתנו כהלוואה לעמיתים בקופה, ככל שיינתנו]". </w:t>
      </w:r>
    </w:p>
    <w:p w:rsidR="0057715C" w:rsidRPr="003019F3" w:rsidRDefault="0057715C" w:rsidP="0057715C">
      <w:pPr>
        <w:pStyle w:val="ListParagraph"/>
        <w:ind w:left="360"/>
        <w:rPr>
          <w:rFonts w:cs="David"/>
          <w:szCs w:val="24"/>
          <w:rtl/>
        </w:rPr>
      </w:pPr>
    </w:p>
    <w:p w:rsidR="0057715C" w:rsidRPr="003019F3" w:rsidRDefault="0057715C" w:rsidP="0057715C">
      <w:pPr>
        <w:pStyle w:val="ListParagraph"/>
        <w:ind w:left="360"/>
        <w:rPr>
          <w:rFonts w:cs="David"/>
          <w:szCs w:val="24"/>
          <w:rtl/>
        </w:rPr>
      </w:pPr>
      <w:r w:rsidRPr="003019F3">
        <w:rPr>
          <w:rFonts w:cs="David" w:hint="cs"/>
          <w:szCs w:val="24"/>
          <w:rtl/>
        </w:rPr>
        <w:t>כאשר גוף מוסדי יהיה רשאי להוסיף את האמור בסוגריים המרובעים אם לפי תקנון הקופה או לפי תנאי הפוליסה, לפי העניין, רשאי העמית לקבל הלוואות מהקופה.</w:t>
      </w:r>
    </w:p>
    <w:p w:rsidR="0057715C" w:rsidRPr="003019F3" w:rsidRDefault="0057715C" w:rsidP="0057715C">
      <w:pPr>
        <w:pStyle w:val="ListParagraph"/>
        <w:ind w:left="360"/>
        <w:rPr>
          <w:rFonts w:cs="David"/>
          <w:szCs w:val="24"/>
          <w:rtl/>
        </w:rPr>
      </w:pPr>
    </w:p>
    <w:p w:rsidR="0057715C" w:rsidRPr="003019F3" w:rsidRDefault="0057715C" w:rsidP="0057715C">
      <w:pPr>
        <w:numPr>
          <w:ilvl w:val="0"/>
          <w:numId w:val="22"/>
        </w:numPr>
        <w:spacing w:line="360" w:lineRule="auto"/>
        <w:rPr>
          <w:rFonts w:cs="David"/>
          <w:szCs w:val="24"/>
          <w:rtl/>
        </w:rPr>
      </w:pPr>
      <w:r w:rsidRPr="003019F3">
        <w:rPr>
          <w:rFonts w:cs="David" w:hint="eastAsia"/>
          <w:szCs w:val="24"/>
          <w:rtl/>
        </w:rPr>
        <w:t>בקרן</w:t>
      </w:r>
      <w:r w:rsidRPr="003019F3">
        <w:rPr>
          <w:rFonts w:cs="David"/>
          <w:szCs w:val="24"/>
          <w:rtl/>
        </w:rPr>
        <w:t xml:space="preserve"> חדשה מקיפה יוסיף </w:t>
      </w:r>
      <w:r w:rsidRPr="003019F3">
        <w:rPr>
          <w:rFonts w:cs="David" w:hint="eastAsia"/>
          <w:szCs w:val="24"/>
          <w:rtl/>
        </w:rPr>
        <w:t>גוף</w:t>
      </w:r>
      <w:r w:rsidRPr="003019F3">
        <w:rPr>
          <w:rFonts w:cs="David"/>
          <w:szCs w:val="24"/>
          <w:rtl/>
        </w:rPr>
        <w:t xml:space="preserve"> </w:t>
      </w:r>
      <w:r w:rsidRPr="003019F3">
        <w:rPr>
          <w:rFonts w:cs="David" w:hint="eastAsia"/>
          <w:szCs w:val="24"/>
          <w:rtl/>
        </w:rPr>
        <w:t>מוסדי</w:t>
      </w:r>
      <w:r w:rsidRPr="003019F3">
        <w:rPr>
          <w:rFonts w:cs="David"/>
          <w:szCs w:val="24"/>
          <w:rtl/>
        </w:rPr>
        <w:t xml:space="preserve"> </w:t>
      </w:r>
      <w:r w:rsidRPr="003019F3">
        <w:rPr>
          <w:rFonts w:cs="David" w:hint="eastAsia"/>
          <w:szCs w:val="24"/>
          <w:rtl/>
        </w:rPr>
        <w:t>את</w:t>
      </w:r>
      <w:r w:rsidRPr="003019F3">
        <w:rPr>
          <w:rFonts w:cs="David"/>
          <w:szCs w:val="24"/>
          <w:rtl/>
        </w:rPr>
        <w:t xml:space="preserve"> </w:t>
      </w:r>
      <w:r w:rsidRPr="003019F3">
        <w:rPr>
          <w:rFonts w:cs="David" w:hint="eastAsia"/>
          <w:szCs w:val="24"/>
          <w:rtl/>
        </w:rPr>
        <w:t>האמור</w:t>
      </w:r>
      <w:r w:rsidRPr="003019F3">
        <w:rPr>
          <w:rFonts w:cs="David"/>
          <w:szCs w:val="24"/>
          <w:rtl/>
        </w:rPr>
        <w:t xml:space="preserve"> </w:t>
      </w:r>
      <w:r w:rsidRPr="003019F3">
        <w:rPr>
          <w:rFonts w:cs="David" w:hint="eastAsia"/>
          <w:szCs w:val="24"/>
          <w:rtl/>
        </w:rPr>
        <w:t>להלן</w:t>
      </w:r>
      <w:r w:rsidRPr="003019F3">
        <w:rPr>
          <w:rFonts w:cs="David"/>
          <w:szCs w:val="24"/>
          <w:rtl/>
        </w:rPr>
        <w:t xml:space="preserve"> </w:t>
      </w:r>
      <w:r w:rsidRPr="003019F3">
        <w:rPr>
          <w:rFonts w:cs="David" w:hint="eastAsia"/>
          <w:szCs w:val="24"/>
          <w:rtl/>
        </w:rPr>
        <w:t>למדיניות</w:t>
      </w:r>
      <w:r w:rsidRPr="003019F3">
        <w:rPr>
          <w:rFonts w:cs="David"/>
          <w:szCs w:val="24"/>
          <w:rtl/>
        </w:rPr>
        <w:t xml:space="preserve"> </w:t>
      </w:r>
      <w:r w:rsidRPr="003019F3">
        <w:rPr>
          <w:rFonts w:cs="David" w:hint="eastAsia"/>
          <w:szCs w:val="24"/>
          <w:rtl/>
        </w:rPr>
        <w:t>ההשקעה</w:t>
      </w:r>
      <w:r w:rsidRPr="003019F3">
        <w:rPr>
          <w:rFonts w:cs="David"/>
          <w:szCs w:val="24"/>
          <w:rtl/>
        </w:rPr>
        <w:t xml:space="preserve"> </w:t>
      </w:r>
      <w:r w:rsidRPr="003019F3">
        <w:rPr>
          <w:rFonts w:cs="David" w:hint="eastAsia"/>
          <w:szCs w:val="24"/>
          <w:rtl/>
        </w:rPr>
        <w:t>התקנונית</w:t>
      </w:r>
      <w:r w:rsidRPr="003019F3">
        <w:rPr>
          <w:rFonts w:cs="David"/>
          <w:szCs w:val="24"/>
          <w:rtl/>
        </w:rPr>
        <w:t xml:space="preserve"> </w:t>
      </w:r>
      <w:r w:rsidRPr="003019F3">
        <w:rPr>
          <w:rFonts w:cs="David" w:hint="eastAsia"/>
          <w:szCs w:val="24"/>
          <w:rtl/>
        </w:rPr>
        <w:t>של</w:t>
      </w:r>
      <w:r w:rsidRPr="003019F3">
        <w:rPr>
          <w:rFonts w:cs="David"/>
          <w:szCs w:val="24"/>
          <w:rtl/>
        </w:rPr>
        <w:t xml:space="preserve"> </w:t>
      </w:r>
      <w:r w:rsidRPr="003019F3">
        <w:rPr>
          <w:rFonts w:cs="David" w:hint="eastAsia"/>
          <w:szCs w:val="24"/>
          <w:rtl/>
        </w:rPr>
        <w:t>כל</w:t>
      </w:r>
      <w:r w:rsidRPr="003019F3">
        <w:rPr>
          <w:rFonts w:cs="David"/>
          <w:szCs w:val="24"/>
          <w:rtl/>
        </w:rPr>
        <w:t xml:space="preserve"> </w:t>
      </w:r>
      <w:r w:rsidRPr="003019F3">
        <w:rPr>
          <w:rFonts w:cs="David" w:hint="eastAsia"/>
          <w:szCs w:val="24"/>
          <w:rtl/>
        </w:rPr>
        <w:t>אחד</w:t>
      </w:r>
      <w:r w:rsidRPr="003019F3">
        <w:rPr>
          <w:rFonts w:cs="David"/>
          <w:szCs w:val="24"/>
          <w:rtl/>
        </w:rPr>
        <w:t xml:space="preserve"> </w:t>
      </w:r>
      <w:r w:rsidRPr="003019F3">
        <w:rPr>
          <w:rFonts w:cs="David" w:hint="eastAsia"/>
          <w:szCs w:val="24"/>
          <w:rtl/>
        </w:rPr>
        <w:t>ממסלולי</w:t>
      </w:r>
      <w:r w:rsidRPr="003019F3">
        <w:rPr>
          <w:rFonts w:cs="David"/>
          <w:szCs w:val="24"/>
          <w:rtl/>
        </w:rPr>
        <w:t xml:space="preserve"> </w:t>
      </w:r>
      <w:r w:rsidRPr="003019F3">
        <w:rPr>
          <w:rFonts w:cs="David" w:hint="eastAsia"/>
          <w:szCs w:val="24"/>
          <w:rtl/>
        </w:rPr>
        <w:t>ההשקעה</w:t>
      </w:r>
      <w:r w:rsidRPr="003019F3">
        <w:rPr>
          <w:rFonts w:cs="David" w:hint="cs"/>
          <w:szCs w:val="24"/>
          <w:rtl/>
        </w:rPr>
        <w:t xml:space="preserve"> המתמחים שבניהולו, למעט במסלולים מתמחים אחרים</w:t>
      </w:r>
      <w:r w:rsidRPr="003019F3">
        <w:rPr>
          <w:rFonts w:cs="David"/>
          <w:szCs w:val="24"/>
          <w:rtl/>
        </w:rPr>
        <w:t>:</w:t>
      </w:r>
    </w:p>
    <w:p w:rsidR="0057715C" w:rsidRPr="003019F3" w:rsidRDefault="0057715C" w:rsidP="0057715C">
      <w:pPr>
        <w:pStyle w:val="ListParagraph"/>
        <w:ind w:left="360"/>
        <w:rPr>
          <w:rFonts w:cs="David"/>
          <w:szCs w:val="24"/>
          <w:rtl/>
        </w:rPr>
      </w:pPr>
    </w:p>
    <w:p w:rsidR="0057715C" w:rsidRPr="003019F3" w:rsidRDefault="0057715C" w:rsidP="0057715C">
      <w:pPr>
        <w:pStyle w:val="ListParagraph"/>
        <w:ind w:left="360"/>
        <w:rPr>
          <w:rFonts w:asciiTheme="minorBidi" w:hAnsiTheme="minorBidi" w:cstheme="minorBidi"/>
          <w:sz w:val="20"/>
          <w:szCs w:val="20"/>
          <w:rtl/>
        </w:rPr>
      </w:pPr>
      <w:r w:rsidRPr="003019F3">
        <w:rPr>
          <w:rFonts w:asciiTheme="minorBidi" w:hAnsiTheme="minorBidi" w:cstheme="minorBidi"/>
          <w:sz w:val="20"/>
          <w:szCs w:val="20"/>
          <w:rtl/>
        </w:rPr>
        <w:t xml:space="preserve">"נכסי המסלול החשופים לנכסים כמפורט לעיל יהיו כל נכסי המסלול למעט שיעור מהנכסים אשר יושקע במזומנים לצורך טיפול בהפקדות, משיכות והעברות כספים, למעט נכסים המושקעים באגרות חוב מסוג "ערד" [ולמעט נכסים שיינתנו כהלוואה לעמיתים בקופה, ככל שיינתנו]". </w:t>
      </w:r>
    </w:p>
    <w:p w:rsidR="0057715C" w:rsidRPr="003019F3" w:rsidRDefault="0057715C" w:rsidP="0057715C">
      <w:pPr>
        <w:pStyle w:val="ListParagraph"/>
        <w:ind w:left="360"/>
        <w:rPr>
          <w:rFonts w:cs="David"/>
          <w:szCs w:val="24"/>
          <w:rtl/>
        </w:rPr>
      </w:pPr>
    </w:p>
    <w:p w:rsidR="0057715C" w:rsidRDefault="0057715C" w:rsidP="0057715C">
      <w:pPr>
        <w:pStyle w:val="ListParagraph"/>
        <w:ind w:left="360"/>
        <w:rPr>
          <w:rFonts w:cs="David"/>
          <w:szCs w:val="24"/>
          <w:rtl/>
        </w:rPr>
      </w:pPr>
      <w:r w:rsidRPr="003019F3">
        <w:rPr>
          <w:rFonts w:cs="David" w:hint="cs"/>
          <w:szCs w:val="24"/>
          <w:rtl/>
        </w:rPr>
        <w:t>כאשר גוף מוסדי יהיה רשאי להוסיף את האמור בסוגריים המרובעים אם לפי תקנון הקרן רשאי העמית לקבל הלוואות מהקופה.</w:t>
      </w:r>
    </w:p>
    <w:p w:rsidR="0057715C" w:rsidRPr="00511A38" w:rsidRDefault="0057715C" w:rsidP="0057715C">
      <w:pPr>
        <w:pStyle w:val="ListParagraph"/>
        <w:ind w:left="360"/>
        <w:rPr>
          <w:rFonts w:cs="David"/>
          <w:szCs w:val="24"/>
          <w:rtl/>
        </w:rPr>
      </w:pPr>
    </w:p>
    <w:p w:rsidR="0057715C" w:rsidRDefault="0057715C" w:rsidP="0057715C">
      <w:pPr>
        <w:spacing w:line="360" w:lineRule="auto"/>
        <w:rPr>
          <w:rFonts w:cs="David"/>
          <w:sz w:val="24"/>
          <w:szCs w:val="24"/>
          <w:rtl/>
        </w:rPr>
      </w:pPr>
    </w:p>
    <w:p w:rsidR="0057715C" w:rsidRDefault="0057715C" w:rsidP="0057715C">
      <w:pPr>
        <w:tabs>
          <w:tab w:val="center" w:pos="2359"/>
          <w:tab w:val="center" w:pos="5619"/>
        </w:tabs>
        <w:spacing w:line="276" w:lineRule="auto"/>
        <w:jc w:val="left"/>
        <w:rPr>
          <w:rFonts w:cs="David"/>
          <w:sz w:val="24"/>
          <w:szCs w:val="24"/>
          <w:rtl/>
        </w:rPr>
      </w:pPr>
    </w:p>
    <w:p w:rsidR="0057715C" w:rsidRPr="003D1A57" w:rsidRDefault="0057715C" w:rsidP="002D7789">
      <w:pPr>
        <w:rPr>
          <w:rtl/>
        </w:rPr>
      </w:pPr>
    </w:p>
    <w:sectPr w:rsidR="0057715C" w:rsidRPr="003D1A57" w:rsidSect="003D1A57">
      <w:footerReference w:type="default" r:id="rId9"/>
      <w:headerReference w:type="first" r:id="rId10"/>
      <w:footerReference w:type="first" r:id="rId11"/>
      <w:pgSz w:w="11906" w:h="16838"/>
      <w:pgMar w:top="840" w:right="1134" w:bottom="1418" w:left="1134" w:header="284"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78" w:rsidRDefault="00771F78" w:rsidP="003D1A57">
      <w:r>
        <w:separator/>
      </w:r>
    </w:p>
  </w:endnote>
  <w:endnote w:type="continuationSeparator" w:id="0">
    <w:p w:rsidR="00771F78" w:rsidRDefault="00771F78" w:rsidP="003D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15" w:rsidRDefault="00223187" w:rsidP="00FC2615">
    <w:pPr>
      <w:jc w:val="center"/>
      <w:rPr>
        <w:rtl/>
      </w:rPr>
    </w:pPr>
    <w:fldSimple w:instr=" NUMPAGES  \* MERGEFORMAT ">
      <w:r w:rsidR="002D729C">
        <w:rPr>
          <w:noProof/>
          <w:rtl/>
        </w:rPr>
        <w:t>20</w:t>
      </w:r>
    </w:fldSimple>
    <w:r w:rsidR="006C0D4A">
      <w:rPr>
        <w:rFonts w:hint="cs"/>
        <w:rtl/>
      </w:rPr>
      <w:t xml:space="preserve"> / </w:t>
    </w:r>
    <w:r w:rsidR="006C0D4A">
      <w:rPr>
        <w:rtl/>
      </w:rPr>
      <w:fldChar w:fldCharType="begin"/>
    </w:r>
    <w:r w:rsidR="006C0D4A">
      <w:rPr>
        <w:rtl/>
      </w:rPr>
      <w:instrText xml:space="preserve"> </w:instrText>
    </w:r>
    <w:r w:rsidR="006C0D4A">
      <w:instrText>PAGE  \* MERGEFORMAT</w:instrText>
    </w:r>
    <w:r w:rsidR="006C0D4A">
      <w:rPr>
        <w:rtl/>
      </w:rPr>
      <w:instrText xml:space="preserve"> </w:instrText>
    </w:r>
    <w:r w:rsidR="006C0D4A">
      <w:rPr>
        <w:rtl/>
      </w:rPr>
      <w:fldChar w:fldCharType="separate"/>
    </w:r>
    <w:r w:rsidR="002D729C">
      <w:rPr>
        <w:noProof/>
        <w:rtl/>
      </w:rPr>
      <w:t>2</w:t>
    </w:r>
    <w:r w:rsidR="006C0D4A">
      <w:rPr>
        <w:rtl/>
      </w:rPr>
      <w:fldChar w:fldCharType="end"/>
    </w:r>
  </w:p>
  <w:p w:rsidR="00FC2615" w:rsidRDefault="006C0D4A" w:rsidP="00FC2615">
    <w:pPr>
      <w:pBdr>
        <w:top w:val="single" w:sz="4" w:space="1" w:color="auto"/>
      </w:pBdr>
      <w:rPr>
        <w:sz w:val="6"/>
        <w:szCs w:val="8"/>
        <w:rtl/>
      </w:rPr>
    </w:pPr>
    <w:r>
      <w:rPr>
        <w:rtl/>
      </w:rPr>
      <w:t xml:space="preserve">רח' קפלן 1, ירושלים </w:t>
    </w:r>
    <w:r>
      <w:rPr>
        <w:rFonts w:hint="cs"/>
        <w:rtl/>
      </w:rPr>
      <w:t>91030</w:t>
    </w:r>
    <w:r w:rsidR="003D1A57">
      <w:rPr>
        <w:rFonts w:hint="cs"/>
        <w:rtl/>
      </w:rPr>
      <w:t>02</w:t>
    </w:r>
    <w:r>
      <w:rPr>
        <w:rtl/>
      </w:rPr>
      <w:t xml:space="preserve"> ת.ד. </w:t>
    </w:r>
    <w:r>
      <w:rPr>
        <w:rFonts w:hint="cs"/>
        <w:rtl/>
      </w:rPr>
      <w:t>3100</w:t>
    </w:r>
    <w:r>
      <w:rPr>
        <w:rtl/>
      </w:rPr>
      <w:t xml:space="preserve"> טל' </w:t>
    </w:r>
    <w:r>
      <w:rPr>
        <w:rFonts w:hint="cs"/>
        <w:rtl/>
      </w:rPr>
      <w:t>02-5317111</w:t>
    </w:r>
    <w:r>
      <w:rPr>
        <w:rtl/>
      </w:rPr>
      <w:t xml:space="preserve">  פקס'</w:t>
    </w:r>
    <w:r>
      <w:rPr>
        <w:rFonts w:hint="cs"/>
        <w:rtl/>
      </w:rPr>
      <w:t xml:space="preserve"> 02-5695342</w:t>
    </w:r>
    <w:r>
      <w:rPr>
        <w:rtl/>
      </w:rPr>
      <w:t xml:space="preserve"> </w:t>
    </w:r>
    <w:r>
      <w:rPr>
        <w:rtl/>
      </w:rPr>
      <w:br/>
    </w:r>
  </w:p>
  <w:p w:rsidR="00FC2615" w:rsidRDefault="00771F78" w:rsidP="00FC2615">
    <w:pPr>
      <w:pStyle w:val="Footer"/>
      <w:jc w:val="center"/>
    </w:pPr>
    <w:hyperlink r:id="rId1" w:history="1">
      <w:r w:rsidR="006C0D4A">
        <w:rPr>
          <w:rStyle w:val="Hyperlink"/>
          <w:szCs w:val="28"/>
        </w:rPr>
        <w:t>www.mof.gov.il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15" w:rsidRDefault="00223187" w:rsidP="00FC2615">
    <w:pPr>
      <w:jc w:val="center"/>
      <w:rPr>
        <w:rtl/>
      </w:rPr>
    </w:pPr>
    <w:fldSimple w:instr=" NUMPAGES  \* MERGEFORMAT ">
      <w:r w:rsidR="002D729C">
        <w:rPr>
          <w:noProof/>
          <w:rtl/>
        </w:rPr>
        <w:t>20</w:t>
      </w:r>
    </w:fldSimple>
    <w:r w:rsidR="006C0D4A">
      <w:rPr>
        <w:rFonts w:hint="cs"/>
        <w:rtl/>
      </w:rPr>
      <w:t xml:space="preserve"> / </w:t>
    </w:r>
    <w:r w:rsidR="006C0D4A">
      <w:rPr>
        <w:rtl/>
      </w:rPr>
      <w:fldChar w:fldCharType="begin"/>
    </w:r>
    <w:r w:rsidR="006C0D4A">
      <w:rPr>
        <w:rtl/>
      </w:rPr>
      <w:instrText xml:space="preserve"> </w:instrText>
    </w:r>
    <w:r w:rsidR="006C0D4A">
      <w:instrText>PAGE  \* MERGEFORMAT</w:instrText>
    </w:r>
    <w:r w:rsidR="006C0D4A">
      <w:rPr>
        <w:rtl/>
      </w:rPr>
      <w:instrText xml:space="preserve"> </w:instrText>
    </w:r>
    <w:r w:rsidR="006C0D4A">
      <w:rPr>
        <w:rtl/>
      </w:rPr>
      <w:fldChar w:fldCharType="separate"/>
    </w:r>
    <w:r w:rsidR="002D729C">
      <w:rPr>
        <w:noProof/>
        <w:rtl/>
      </w:rPr>
      <w:t>1</w:t>
    </w:r>
    <w:r w:rsidR="006C0D4A">
      <w:rPr>
        <w:rtl/>
      </w:rPr>
      <w:fldChar w:fldCharType="end"/>
    </w:r>
  </w:p>
  <w:p w:rsidR="00FC2615" w:rsidRDefault="006C0D4A" w:rsidP="00D44C01">
    <w:pPr>
      <w:pBdr>
        <w:top w:val="single" w:sz="4" w:space="1" w:color="auto"/>
      </w:pBdr>
      <w:rPr>
        <w:sz w:val="6"/>
        <w:szCs w:val="8"/>
        <w:rtl/>
      </w:rPr>
    </w:pPr>
    <w:r>
      <w:rPr>
        <w:rtl/>
      </w:rPr>
      <w:t xml:space="preserve">רח' קפלן 1, ירושלים </w:t>
    </w:r>
    <w:r>
      <w:rPr>
        <w:rFonts w:hint="cs"/>
        <w:rtl/>
      </w:rPr>
      <w:t>9103002</w:t>
    </w:r>
    <w:r>
      <w:rPr>
        <w:rtl/>
      </w:rPr>
      <w:t xml:space="preserve"> ת.ד. </w:t>
    </w:r>
    <w:r>
      <w:rPr>
        <w:rFonts w:hint="cs"/>
        <w:rtl/>
      </w:rPr>
      <w:t>3100</w:t>
    </w:r>
    <w:r>
      <w:rPr>
        <w:rtl/>
      </w:rPr>
      <w:t xml:space="preserve"> טל' </w:t>
    </w:r>
    <w:r>
      <w:rPr>
        <w:rFonts w:hint="cs"/>
        <w:rtl/>
      </w:rPr>
      <w:t>02-5317111</w:t>
    </w:r>
    <w:r>
      <w:rPr>
        <w:rtl/>
      </w:rPr>
      <w:t xml:space="preserve">  פקס'</w:t>
    </w:r>
    <w:r>
      <w:rPr>
        <w:rFonts w:hint="cs"/>
        <w:rtl/>
      </w:rPr>
      <w:t xml:space="preserve"> 02-5695342</w:t>
    </w:r>
    <w:r>
      <w:rPr>
        <w:rtl/>
      </w:rPr>
      <w:t xml:space="preserve"> </w:t>
    </w:r>
    <w:r>
      <w:rPr>
        <w:rtl/>
      </w:rPr>
      <w:br/>
    </w:r>
  </w:p>
  <w:p w:rsidR="00FC2615" w:rsidRDefault="00771F78" w:rsidP="00FC2615">
    <w:pPr>
      <w:jc w:val="center"/>
      <w:rPr>
        <w:rtl/>
      </w:rPr>
    </w:pPr>
    <w:hyperlink r:id="rId1" w:history="1">
      <w:r w:rsidR="006C0D4A">
        <w:rPr>
          <w:rStyle w:val="Hyperlink"/>
          <w:szCs w:val="28"/>
        </w:rPr>
        <w:t>www.mof.gov.il</w:t>
      </w:r>
    </w:hyperlink>
    <w:r w:rsidR="006C0D4A">
      <w:rPr>
        <w:rFonts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78" w:rsidRDefault="00771F78" w:rsidP="003D1A57">
      <w:r>
        <w:separator/>
      </w:r>
    </w:p>
  </w:footnote>
  <w:footnote w:type="continuationSeparator" w:id="0">
    <w:p w:rsidR="00771F78" w:rsidRDefault="00771F78" w:rsidP="003D1A57">
      <w:r>
        <w:continuationSeparator/>
      </w:r>
    </w:p>
  </w:footnote>
  <w:footnote w:id="1">
    <w:p w:rsidR="0057715C" w:rsidRPr="00890279" w:rsidRDefault="0057715C" w:rsidP="0057715C">
      <w:pPr>
        <w:pStyle w:val="FootnoteText"/>
        <w:rPr>
          <w:rtl/>
        </w:rPr>
      </w:pPr>
      <w:r w:rsidRPr="00890279">
        <w:rPr>
          <w:rStyle w:val="FootnoteReference"/>
        </w:rPr>
        <w:footnoteRef/>
      </w:r>
      <w:r w:rsidRPr="00890279">
        <w:rPr>
          <w:rtl/>
        </w:rPr>
        <w:t xml:space="preserve"> </w:t>
      </w:r>
      <w:r w:rsidRPr="00890279">
        <w:rPr>
          <w:rFonts w:hint="cs"/>
          <w:rtl/>
        </w:rPr>
        <w:t>שם מסלול ההשקעה בו חוסך העמית, ומספר מס הכנסה של המסלול.</w:t>
      </w:r>
    </w:p>
  </w:footnote>
  <w:footnote w:id="2">
    <w:p w:rsidR="0057715C" w:rsidRDefault="0057715C" w:rsidP="0057715C">
      <w:pPr>
        <w:pStyle w:val="FootnoteText"/>
      </w:pPr>
      <w:r>
        <w:rPr>
          <w:rStyle w:val="FootnoteReference"/>
        </w:rPr>
        <w:footnoteRef/>
      </w:r>
      <w:r>
        <w:rPr>
          <w:rtl/>
        </w:rPr>
        <w:t xml:space="preserve"> </w:t>
      </w:r>
      <w:r>
        <w:rPr>
          <w:rFonts w:hint="cs"/>
          <w:rtl/>
        </w:rPr>
        <w:t>מגבלת השקעה המופיעה בתקנון הקופה לגבי מסלול ההשקעה בו חוסך העמית, ככל שישנה.</w:t>
      </w:r>
    </w:p>
  </w:footnote>
  <w:footnote w:id="3">
    <w:p w:rsidR="0057715C" w:rsidRDefault="0057715C" w:rsidP="0057715C">
      <w:pPr>
        <w:pStyle w:val="FootnoteText"/>
      </w:pPr>
      <w:r>
        <w:rPr>
          <w:rStyle w:val="FootnoteReference"/>
        </w:rPr>
        <w:footnoteRef/>
      </w:r>
      <w:r>
        <w:rPr>
          <w:rtl/>
        </w:rPr>
        <w:t xml:space="preserve"> </w:t>
      </w:r>
      <w:r>
        <w:rPr>
          <w:rFonts w:hint="cs"/>
          <w:rtl/>
        </w:rPr>
        <w:t>קישור לדף באתר בו ניתן להוריד טופס "בקשה להעברת כספים בין מסלולי השקעה".</w:t>
      </w:r>
    </w:p>
  </w:footnote>
  <w:footnote w:id="4">
    <w:p w:rsidR="0057715C" w:rsidRDefault="0057715C" w:rsidP="0057715C">
      <w:pPr>
        <w:pStyle w:val="FootnoteText"/>
      </w:pPr>
      <w:r>
        <w:rPr>
          <w:rStyle w:val="FootnoteReference"/>
        </w:rPr>
        <w:footnoteRef/>
      </w:r>
      <w:r>
        <w:rPr>
          <w:rtl/>
        </w:rPr>
        <w:t xml:space="preserve"> </w:t>
      </w:r>
      <w:r>
        <w:rPr>
          <w:rFonts w:hint="cs"/>
          <w:rtl/>
        </w:rPr>
        <w:t>פירוט כל המסמכים שעל עמית לצרף לבקשה להעברת כספים בין מסלולי השקעה בהתאם לנהלי הגוף המוסדי.</w:t>
      </w:r>
    </w:p>
  </w:footnote>
  <w:footnote w:id="5">
    <w:p w:rsidR="0057715C" w:rsidRDefault="0057715C" w:rsidP="0057715C">
      <w:pPr>
        <w:pStyle w:val="FootnoteText"/>
        <w:rPr>
          <w:rtl/>
        </w:rPr>
      </w:pPr>
      <w:r>
        <w:rPr>
          <w:rStyle w:val="FootnoteReference"/>
        </w:rPr>
        <w:footnoteRef/>
      </w:r>
      <w:r>
        <w:rPr>
          <w:rtl/>
        </w:rPr>
        <w:t xml:space="preserve"> </w:t>
      </w:r>
      <w:r>
        <w:rPr>
          <w:rFonts w:hint="cs"/>
          <w:rtl/>
        </w:rPr>
        <w:t>פירוט כל המסמכים הנוספים שעל העמית לצרף לבקשה במקרה האמור, ככל שישנם.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15" w:rsidRDefault="003D1A57" w:rsidP="00FC2615">
    <w:pPr>
      <w:pStyle w:val="Header"/>
      <w:jc w:val="center"/>
      <w:rPr>
        <w:b/>
        <w:bCs/>
        <w:szCs w:val="36"/>
        <w:rtl/>
      </w:rPr>
    </w:pPr>
    <w:r>
      <w:rPr>
        <w:noProof/>
        <w:rtl/>
        <w:lang w:eastAsia="en-US"/>
      </w:rPr>
      <w:drawing>
        <wp:inline distT="0" distB="0" distL="0" distR="0" wp14:anchorId="13D1A58E" wp14:editId="6CC8FBB8">
          <wp:extent cx="466725" cy="523875"/>
          <wp:effectExtent l="0" t="0" r="9525" b="9525"/>
          <wp:docPr id="1" name="תמונה 1" descr="MEDI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p>
  <w:p w:rsidR="00FC2615" w:rsidRDefault="006C0D4A" w:rsidP="00FC2615">
    <w:pPr>
      <w:pStyle w:val="Header"/>
      <w:jc w:val="center"/>
      <w:rPr>
        <w:b/>
        <w:bCs/>
        <w:szCs w:val="36"/>
        <w:rtl/>
      </w:rPr>
    </w:pPr>
    <w:r>
      <w:rPr>
        <w:b/>
        <w:bCs/>
        <w:szCs w:val="36"/>
        <w:rtl/>
      </w:rPr>
      <w:t>מדינת ישראל</w:t>
    </w:r>
  </w:p>
  <w:p w:rsidR="00FC2615" w:rsidRDefault="006C0D4A" w:rsidP="00FC2615">
    <w:pPr>
      <w:pStyle w:val="Header"/>
      <w:jc w:val="center"/>
      <w:rPr>
        <w:rtl/>
      </w:rPr>
    </w:pPr>
    <w:r>
      <w:rPr>
        <w:szCs w:val="32"/>
        <w:rtl/>
      </w:rPr>
      <w:t>משרד האוצר - אגף שוק ההון, ביטוח וחסכון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288"/>
    <w:multiLevelType w:val="multilevel"/>
    <w:tmpl w:val="6A28F8D2"/>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rPr>
        <w:lang w:val="en-US"/>
      </w:r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
    <w:nsid w:val="079C2BF5"/>
    <w:multiLevelType w:val="multilevel"/>
    <w:tmpl w:val="E504548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
    <w:nsid w:val="0B9203E3"/>
    <w:multiLevelType w:val="hybridMultilevel"/>
    <w:tmpl w:val="A2AAF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4">
    <w:nsid w:val="203004ED"/>
    <w:multiLevelType w:val="hybridMultilevel"/>
    <w:tmpl w:val="A2AAF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2F1DB7"/>
    <w:multiLevelType w:val="hybridMultilevel"/>
    <w:tmpl w:val="70F6054C"/>
    <w:lvl w:ilvl="0" w:tplc="05CEFF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4769C2"/>
    <w:multiLevelType w:val="hybridMultilevel"/>
    <w:tmpl w:val="EBCE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054C0"/>
    <w:multiLevelType w:val="hybridMultilevel"/>
    <w:tmpl w:val="009C9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8E6CB8"/>
    <w:multiLevelType w:val="multilevel"/>
    <w:tmpl w:val="9DE26360"/>
    <w:lvl w:ilvl="0">
      <w:start w:val="1"/>
      <w:numFmt w:val="decimal"/>
      <w:lvlRestart w:val="0"/>
      <w:lvlText w:val="%1 ."/>
      <w:lvlJc w:val="left"/>
      <w:pPr>
        <w:tabs>
          <w:tab w:val="num" w:pos="397"/>
        </w:tabs>
        <w:ind w:left="397" w:hanging="397"/>
      </w:pPr>
      <w:rPr>
        <w:rFonts w:ascii="Times New Roman" w:hAnsi="Times New Roman" w:cs="David" w:hint="default"/>
        <w:sz w:val="24"/>
        <w:szCs w:val="24"/>
      </w:rPr>
    </w:lvl>
    <w:lvl w:ilvl="1">
      <w:start w:val="1"/>
      <w:numFmt w:val="hebrew1"/>
      <w:lvlText w:val="%2."/>
      <w:lvlJc w:val="left"/>
      <w:pPr>
        <w:tabs>
          <w:tab w:val="num" w:pos="794"/>
        </w:tabs>
        <w:ind w:left="794" w:hanging="397"/>
      </w:pPr>
      <w:rPr>
        <w:lang w:val="en-US"/>
      </w:rPr>
    </w:lvl>
    <w:lvl w:ilvl="2">
      <w:start w:val="1"/>
      <w:numFmt w:val="decimal"/>
      <w:lvlText w:val="%3)"/>
      <w:lvlJc w:val="left"/>
      <w:pPr>
        <w:tabs>
          <w:tab w:val="num" w:pos="1247"/>
        </w:tabs>
        <w:ind w:left="1247" w:hanging="453"/>
      </w:pPr>
      <w:rPr>
        <w:rFonts w:ascii="David" w:hAnsi="David" w:cs="David"/>
        <w:sz w:val="24"/>
        <w:szCs w:val="24"/>
      </w:rPr>
    </w:lvl>
    <w:lvl w:ilvl="3">
      <w:start w:val="1"/>
      <w:numFmt w:val="hebrew1"/>
      <w:lvlText w:val="%4)"/>
      <w:lvlJc w:val="left"/>
      <w:pPr>
        <w:tabs>
          <w:tab w:val="num" w:pos="1701"/>
        </w:tabs>
        <w:ind w:left="1701" w:hanging="454"/>
      </w:pPr>
      <w:rPr>
        <w:lang w:val="en-US"/>
      </w:r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9">
    <w:nsid w:val="3612143D"/>
    <w:multiLevelType w:val="multilevel"/>
    <w:tmpl w:val="E504548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0">
    <w:nsid w:val="3A5D387D"/>
    <w:multiLevelType w:val="hybridMultilevel"/>
    <w:tmpl w:val="A2AAF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2C5DAE"/>
    <w:multiLevelType w:val="hybridMultilevel"/>
    <w:tmpl w:val="4B54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D8709A"/>
    <w:multiLevelType w:val="multilevel"/>
    <w:tmpl w:val="E504548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3">
    <w:nsid w:val="405D658E"/>
    <w:multiLevelType w:val="multilevel"/>
    <w:tmpl w:val="EA323A68"/>
    <w:lvl w:ilvl="0">
      <w:start w:val="1"/>
      <w:numFmt w:val="hebrew1"/>
      <w:lvlRestart w:val="0"/>
      <w:lvlText w:val="%1."/>
      <w:lvlJc w:val="left"/>
      <w:pPr>
        <w:tabs>
          <w:tab w:val="num" w:pos="397"/>
        </w:tabs>
        <w:ind w:left="397" w:hanging="397"/>
      </w:pPr>
      <w:rPr>
        <w:rFonts w:ascii="Times New Roman" w:eastAsia="Times New Roman" w:hAnsi="Times New Roman" w:cs="David"/>
        <w:sz w:val="24"/>
        <w:szCs w:val="24"/>
      </w:r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4">
    <w:nsid w:val="4CCC6D64"/>
    <w:multiLevelType w:val="multilevel"/>
    <w:tmpl w:val="E504548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5">
    <w:nsid w:val="5AB46467"/>
    <w:multiLevelType w:val="multilevel"/>
    <w:tmpl w:val="E504548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6">
    <w:nsid w:val="5BA16F95"/>
    <w:multiLevelType w:val="multilevel"/>
    <w:tmpl w:val="E504548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7">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nsid w:val="5C94523D"/>
    <w:multiLevelType w:val="multilevel"/>
    <w:tmpl w:val="E504548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9">
    <w:nsid w:val="613458B2"/>
    <w:multiLevelType w:val="multilevel"/>
    <w:tmpl w:val="E124D13E"/>
    <w:lvl w:ilvl="0">
      <w:start w:val="1"/>
      <w:numFmt w:val="decimal"/>
      <w:lvlRestart w:val="0"/>
      <w:lvlText w:val="%1 ."/>
      <w:lvlJc w:val="left"/>
      <w:pPr>
        <w:tabs>
          <w:tab w:val="num" w:pos="397"/>
        </w:tabs>
        <w:ind w:left="397" w:hanging="397"/>
      </w:pPr>
      <w:rPr>
        <w:rFonts w:cs="David"/>
        <w:sz w:val="22"/>
        <w:szCs w:val="24"/>
      </w:r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0">
    <w:nsid w:val="62F75AFE"/>
    <w:multiLevelType w:val="hybridMultilevel"/>
    <w:tmpl w:val="A2AAFD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4097DAB"/>
    <w:multiLevelType w:val="multilevel"/>
    <w:tmpl w:val="E504548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2">
    <w:nsid w:val="672E1FC8"/>
    <w:multiLevelType w:val="hybridMultilevel"/>
    <w:tmpl w:val="DB4A4018"/>
    <w:lvl w:ilvl="0" w:tplc="40BCED00">
      <w:start w:val="1"/>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E55E76"/>
    <w:multiLevelType w:val="hybridMultilevel"/>
    <w:tmpl w:val="A2AAF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33121B"/>
    <w:multiLevelType w:val="multilevel"/>
    <w:tmpl w:val="E504548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5">
    <w:nsid w:val="77042F45"/>
    <w:multiLevelType w:val="multilevel"/>
    <w:tmpl w:val="E5045486"/>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6">
    <w:nsid w:val="7C371404"/>
    <w:multiLevelType w:val="hybridMultilevel"/>
    <w:tmpl w:val="41DC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3"/>
  </w:num>
  <w:num w:numId="4">
    <w:abstractNumId w:val="8"/>
  </w:num>
  <w:num w:numId="5">
    <w:abstractNumId w:val="5"/>
  </w:num>
  <w:num w:numId="6">
    <w:abstractNumId w:val="25"/>
  </w:num>
  <w:num w:numId="7">
    <w:abstractNumId w:val="9"/>
  </w:num>
  <w:num w:numId="8">
    <w:abstractNumId w:val="0"/>
  </w:num>
  <w:num w:numId="9">
    <w:abstractNumId w:val="16"/>
  </w:num>
  <w:num w:numId="10">
    <w:abstractNumId w:val="15"/>
  </w:num>
  <w:num w:numId="11">
    <w:abstractNumId w:val="18"/>
  </w:num>
  <w:num w:numId="12">
    <w:abstractNumId w:val="14"/>
  </w:num>
  <w:num w:numId="13">
    <w:abstractNumId w:val="1"/>
  </w:num>
  <w:num w:numId="14">
    <w:abstractNumId w:val="12"/>
  </w:num>
  <w:num w:numId="15">
    <w:abstractNumId w:val="24"/>
  </w:num>
  <w:num w:numId="16">
    <w:abstractNumId w:val="22"/>
  </w:num>
  <w:num w:numId="17">
    <w:abstractNumId w:val="20"/>
  </w:num>
  <w:num w:numId="18">
    <w:abstractNumId w:val="23"/>
  </w:num>
  <w:num w:numId="19">
    <w:abstractNumId w:val="10"/>
  </w:num>
  <w:num w:numId="20">
    <w:abstractNumId w:val="7"/>
  </w:num>
  <w:num w:numId="21">
    <w:abstractNumId w:val="4"/>
  </w:num>
  <w:num w:numId="22">
    <w:abstractNumId w:val="2"/>
  </w:num>
  <w:num w:numId="23">
    <w:abstractNumId w:val="6"/>
  </w:num>
  <w:num w:numId="24">
    <w:abstractNumId w:val="11"/>
  </w:num>
  <w:num w:numId="25">
    <w:abstractNumId w:val="19"/>
  </w:num>
  <w:num w:numId="26">
    <w:abstractNumId w:val="26"/>
  </w:num>
  <w:num w:numId="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57"/>
    <w:rsid w:val="00014182"/>
    <w:rsid w:val="00047C97"/>
    <w:rsid w:val="000520B7"/>
    <w:rsid w:val="000568CE"/>
    <w:rsid w:val="00066383"/>
    <w:rsid w:val="00093B9D"/>
    <w:rsid w:val="000C04AE"/>
    <w:rsid w:val="000E6098"/>
    <w:rsid w:val="000E632C"/>
    <w:rsid w:val="0010326C"/>
    <w:rsid w:val="00132C95"/>
    <w:rsid w:val="001611C6"/>
    <w:rsid w:val="00164B30"/>
    <w:rsid w:val="0018292D"/>
    <w:rsid w:val="001A7C42"/>
    <w:rsid w:val="001B7F9F"/>
    <w:rsid w:val="001C4F6D"/>
    <w:rsid w:val="001D55DD"/>
    <w:rsid w:val="001E548A"/>
    <w:rsid w:val="001E7424"/>
    <w:rsid w:val="002017C3"/>
    <w:rsid w:val="002127D8"/>
    <w:rsid w:val="00223187"/>
    <w:rsid w:val="00275887"/>
    <w:rsid w:val="00280F3B"/>
    <w:rsid w:val="002A54A3"/>
    <w:rsid w:val="002A7FEA"/>
    <w:rsid w:val="002D729C"/>
    <w:rsid w:val="002D7789"/>
    <w:rsid w:val="002E38F4"/>
    <w:rsid w:val="002F197C"/>
    <w:rsid w:val="00325E01"/>
    <w:rsid w:val="00361114"/>
    <w:rsid w:val="003840FE"/>
    <w:rsid w:val="00393C6A"/>
    <w:rsid w:val="003A1D7A"/>
    <w:rsid w:val="003C3A5C"/>
    <w:rsid w:val="003D1A57"/>
    <w:rsid w:val="003D566B"/>
    <w:rsid w:val="003F1396"/>
    <w:rsid w:val="0040055E"/>
    <w:rsid w:val="00423D6A"/>
    <w:rsid w:val="00426E0E"/>
    <w:rsid w:val="004323EF"/>
    <w:rsid w:val="004410DE"/>
    <w:rsid w:val="0044663B"/>
    <w:rsid w:val="00451F2E"/>
    <w:rsid w:val="004523EB"/>
    <w:rsid w:val="00452D7A"/>
    <w:rsid w:val="00473CF0"/>
    <w:rsid w:val="004C127D"/>
    <w:rsid w:val="004C5538"/>
    <w:rsid w:val="004D65A1"/>
    <w:rsid w:val="004E479D"/>
    <w:rsid w:val="004F3773"/>
    <w:rsid w:val="004F529D"/>
    <w:rsid w:val="005028F9"/>
    <w:rsid w:val="00505D36"/>
    <w:rsid w:val="00515321"/>
    <w:rsid w:val="00515E5C"/>
    <w:rsid w:val="00534452"/>
    <w:rsid w:val="005371D8"/>
    <w:rsid w:val="00556BE2"/>
    <w:rsid w:val="0057486A"/>
    <w:rsid w:val="0057715C"/>
    <w:rsid w:val="005D42E4"/>
    <w:rsid w:val="00600BFA"/>
    <w:rsid w:val="00600F1F"/>
    <w:rsid w:val="00602DAD"/>
    <w:rsid w:val="006309B0"/>
    <w:rsid w:val="00661C47"/>
    <w:rsid w:val="006654E6"/>
    <w:rsid w:val="0066664E"/>
    <w:rsid w:val="00692C69"/>
    <w:rsid w:val="006952CA"/>
    <w:rsid w:val="006A13C9"/>
    <w:rsid w:val="006A2503"/>
    <w:rsid w:val="006A5446"/>
    <w:rsid w:val="006B352E"/>
    <w:rsid w:val="006C0D4A"/>
    <w:rsid w:val="006C55AF"/>
    <w:rsid w:val="006D0744"/>
    <w:rsid w:val="006D686D"/>
    <w:rsid w:val="006E5942"/>
    <w:rsid w:val="00706164"/>
    <w:rsid w:val="00735D55"/>
    <w:rsid w:val="00743847"/>
    <w:rsid w:val="00751B50"/>
    <w:rsid w:val="00757313"/>
    <w:rsid w:val="00757879"/>
    <w:rsid w:val="007611DA"/>
    <w:rsid w:val="00771F78"/>
    <w:rsid w:val="00781CF1"/>
    <w:rsid w:val="00793E5C"/>
    <w:rsid w:val="007A373A"/>
    <w:rsid w:val="007D4118"/>
    <w:rsid w:val="007E2692"/>
    <w:rsid w:val="0080160A"/>
    <w:rsid w:val="0082739B"/>
    <w:rsid w:val="00864DB3"/>
    <w:rsid w:val="00867AE5"/>
    <w:rsid w:val="00870D8A"/>
    <w:rsid w:val="008B39D7"/>
    <w:rsid w:val="008E77BE"/>
    <w:rsid w:val="00910BC9"/>
    <w:rsid w:val="00915C9A"/>
    <w:rsid w:val="00935E81"/>
    <w:rsid w:val="00986444"/>
    <w:rsid w:val="00990A24"/>
    <w:rsid w:val="009B64FE"/>
    <w:rsid w:val="009E52B5"/>
    <w:rsid w:val="009F7F7A"/>
    <w:rsid w:val="00A15876"/>
    <w:rsid w:val="00A15D5D"/>
    <w:rsid w:val="00A30921"/>
    <w:rsid w:val="00A5751E"/>
    <w:rsid w:val="00A67A4F"/>
    <w:rsid w:val="00A7396A"/>
    <w:rsid w:val="00A73972"/>
    <w:rsid w:val="00A84333"/>
    <w:rsid w:val="00A84658"/>
    <w:rsid w:val="00AA4752"/>
    <w:rsid w:val="00AC0823"/>
    <w:rsid w:val="00AD0167"/>
    <w:rsid w:val="00AF1C47"/>
    <w:rsid w:val="00B03E2B"/>
    <w:rsid w:val="00B041F7"/>
    <w:rsid w:val="00B311D4"/>
    <w:rsid w:val="00B429D7"/>
    <w:rsid w:val="00B451C7"/>
    <w:rsid w:val="00B60EE6"/>
    <w:rsid w:val="00B67385"/>
    <w:rsid w:val="00B93390"/>
    <w:rsid w:val="00B93A25"/>
    <w:rsid w:val="00BB393A"/>
    <w:rsid w:val="00BD67E7"/>
    <w:rsid w:val="00C01906"/>
    <w:rsid w:val="00C171DC"/>
    <w:rsid w:val="00C27AC8"/>
    <w:rsid w:val="00C37F33"/>
    <w:rsid w:val="00C84ABA"/>
    <w:rsid w:val="00CA61AF"/>
    <w:rsid w:val="00CB40A4"/>
    <w:rsid w:val="00CC356E"/>
    <w:rsid w:val="00CD6DB8"/>
    <w:rsid w:val="00CE0517"/>
    <w:rsid w:val="00CF44BB"/>
    <w:rsid w:val="00D33979"/>
    <w:rsid w:val="00D66453"/>
    <w:rsid w:val="00D731DA"/>
    <w:rsid w:val="00D969C1"/>
    <w:rsid w:val="00DD5320"/>
    <w:rsid w:val="00DE069A"/>
    <w:rsid w:val="00DE7CC8"/>
    <w:rsid w:val="00DF73FF"/>
    <w:rsid w:val="00E310E5"/>
    <w:rsid w:val="00E41B31"/>
    <w:rsid w:val="00E56588"/>
    <w:rsid w:val="00E95EEF"/>
    <w:rsid w:val="00EA6729"/>
    <w:rsid w:val="00EC303E"/>
    <w:rsid w:val="00EE5A32"/>
    <w:rsid w:val="00EF71D7"/>
    <w:rsid w:val="00F00D41"/>
    <w:rsid w:val="00F0592A"/>
    <w:rsid w:val="00F25ABF"/>
    <w:rsid w:val="00F509E4"/>
    <w:rsid w:val="00F74EF7"/>
    <w:rsid w:val="00F80DA7"/>
    <w:rsid w:val="00F975CB"/>
    <w:rsid w:val="00FE3193"/>
    <w:rsid w:val="00FE3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1A57"/>
    <w:pPr>
      <w:bidi/>
      <w:spacing w:before="0" w:after="0" w:line="240" w:lineRule="auto"/>
      <w:jc w:val="both"/>
    </w:pPr>
    <w:rPr>
      <w:rFonts w:ascii="Times New Roman" w:eastAsia="Times New Roman" w:hAnsi="Times New Roman" w:cs="FrankRuehl"/>
      <w:sz w:val="26"/>
      <w:szCs w:val="26"/>
      <w:lang w:eastAsia="he-IL"/>
    </w:rPr>
  </w:style>
  <w:style w:type="paragraph" w:styleId="Heading1">
    <w:name w:val="heading 1"/>
    <w:basedOn w:val="Normal"/>
    <w:next w:val="Normal"/>
    <w:link w:val="Heading1Char"/>
    <w:uiPriority w:val="9"/>
    <w:qFormat/>
    <w:rsid w:val="003A1D7A"/>
    <w:pPr>
      <w:widowControl w:val="0"/>
      <w:spacing w:before="120" w:line="360" w:lineRule="auto"/>
      <w:outlineLvl w:val="0"/>
    </w:pPr>
    <w:rPr>
      <w:rFonts w:eastAsiaTheme="minorHAnsi"/>
      <w:b/>
      <w:bCs/>
      <w:caps/>
      <w:spacing w:val="15"/>
      <w:sz w:val="36"/>
      <w:szCs w:val="36"/>
      <w:lang w:eastAsia="en-US"/>
    </w:rPr>
  </w:style>
  <w:style w:type="paragraph" w:styleId="Heading2">
    <w:name w:val="heading 2"/>
    <w:basedOn w:val="Normal"/>
    <w:next w:val="Normal"/>
    <w:link w:val="Heading2Char"/>
    <w:uiPriority w:val="9"/>
    <w:unhideWhenUsed/>
    <w:qFormat/>
    <w:rsid w:val="003A1D7A"/>
    <w:pPr>
      <w:widowControl w:val="0"/>
      <w:spacing w:before="120" w:line="360" w:lineRule="auto"/>
      <w:outlineLvl w:val="1"/>
    </w:pPr>
    <w:rPr>
      <w:rFonts w:eastAsiaTheme="minorHAnsi"/>
      <w:b/>
      <w:bCs/>
      <w:caps/>
      <w:spacing w:val="15"/>
      <w:sz w:val="32"/>
      <w:szCs w:val="32"/>
      <w:lang w:eastAsia="en-US"/>
    </w:rPr>
  </w:style>
  <w:style w:type="paragraph" w:styleId="Heading3">
    <w:name w:val="heading 3"/>
    <w:basedOn w:val="Normal"/>
    <w:next w:val="Normal"/>
    <w:link w:val="Heading3Char"/>
    <w:uiPriority w:val="9"/>
    <w:unhideWhenUsed/>
    <w:qFormat/>
    <w:rsid w:val="001611C6"/>
    <w:pPr>
      <w:widowControl w:val="0"/>
      <w:bidi w:val="0"/>
      <w:spacing w:before="300" w:line="360" w:lineRule="auto"/>
      <w:outlineLvl w:val="2"/>
    </w:pPr>
    <w:rPr>
      <w:rFonts w:eastAsiaTheme="minorHAnsi"/>
      <w:bCs/>
      <w:caps/>
      <w:spacing w:val="15"/>
      <w:sz w:val="28"/>
      <w:szCs w:val="28"/>
      <w:lang w:eastAsia="en-US"/>
    </w:rPr>
  </w:style>
  <w:style w:type="paragraph" w:styleId="Heading4">
    <w:name w:val="heading 4"/>
    <w:basedOn w:val="Normal"/>
    <w:next w:val="Normal"/>
    <w:link w:val="Heading4Char"/>
    <w:uiPriority w:val="9"/>
    <w:unhideWhenUsed/>
    <w:qFormat/>
    <w:rsid w:val="003A1D7A"/>
    <w:pPr>
      <w:bidi w:val="0"/>
      <w:spacing w:before="300" w:line="360" w:lineRule="auto"/>
      <w:outlineLvl w:val="3"/>
    </w:pPr>
    <w:rPr>
      <w:rFonts w:eastAsiaTheme="minorHAnsi"/>
      <w:b/>
      <w:bCs/>
      <w:caps/>
      <w:spacing w:val="10"/>
      <w:sz w:val="24"/>
      <w:lang w:eastAsia="en-US"/>
    </w:rPr>
  </w:style>
  <w:style w:type="paragraph" w:styleId="Heading5">
    <w:name w:val="heading 5"/>
    <w:basedOn w:val="Normal"/>
    <w:next w:val="Normal"/>
    <w:link w:val="Heading5Char"/>
    <w:uiPriority w:val="9"/>
    <w:unhideWhenUsed/>
    <w:qFormat/>
    <w:rsid w:val="003A1D7A"/>
    <w:pPr>
      <w:widowControl w:val="0"/>
      <w:bidi w:val="0"/>
      <w:spacing w:before="300" w:line="360" w:lineRule="auto"/>
      <w:outlineLvl w:val="4"/>
    </w:pPr>
    <w:rPr>
      <w:rFonts w:eastAsiaTheme="minorHAnsi"/>
      <w:b/>
      <w:bCs/>
      <w:caps/>
      <w:spacing w:val="10"/>
      <w:sz w:val="24"/>
      <w:lang w:eastAsia="en-US"/>
    </w:rPr>
  </w:style>
  <w:style w:type="paragraph" w:styleId="Heading6">
    <w:name w:val="heading 6"/>
    <w:basedOn w:val="Normal"/>
    <w:next w:val="Normal"/>
    <w:link w:val="Heading6Char"/>
    <w:uiPriority w:val="9"/>
    <w:unhideWhenUsed/>
    <w:qFormat/>
    <w:rsid w:val="00066383"/>
    <w:pPr>
      <w:widowControl w:val="0"/>
      <w:bidi w:val="0"/>
      <w:spacing w:before="300" w:line="360" w:lineRule="auto"/>
      <w:outlineLvl w:val="5"/>
    </w:pPr>
    <w:rPr>
      <w:rFonts w:eastAsiaTheme="minorHAnsi"/>
      <w:b/>
      <w:bCs/>
      <w:caps/>
      <w:spacing w:val="10"/>
      <w:sz w:val="24"/>
      <w:lang w:eastAsia="en-US"/>
    </w:rPr>
  </w:style>
  <w:style w:type="paragraph" w:styleId="Heading7">
    <w:name w:val="heading 7"/>
    <w:basedOn w:val="Normal"/>
    <w:next w:val="Normal"/>
    <w:link w:val="Heading7Char"/>
    <w:uiPriority w:val="9"/>
    <w:unhideWhenUsed/>
    <w:qFormat/>
    <w:rsid w:val="003A1D7A"/>
    <w:pPr>
      <w:widowControl w:val="0"/>
      <w:bidi w:val="0"/>
      <w:spacing w:before="300" w:line="360" w:lineRule="auto"/>
      <w:outlineLvl w:val="6"/>
    </w:pPr>
    <w:rPr>
      <w:rFonts w:eastAsiaTheme="minorHAnsi"/>
      <w:b/>
      <w:bCs/>
      <w:caps/>
      <w:spacing w:val="10"/>
      <w:sz w:val="24"/>
      <w:lang w:eastAsia="en-US"/>
    </w:rPr>
  </w:style>
  <w:style w:type="paragraph" w:styleId="Heading8">
    <w:name w:val="heading 8"/>
    <w:basedOn w:val="Normal"/>
    <w:next w:val="Normal"/>
    <w:link w:val="Heading8Char"/>
    <w:uiPriority w:val="9"/>
    <w:semiHidden/>
    <w:unhideWhenUsed/>
    <w:qFormat/>
    <w:rsid w:val="00014182"/>
    <w:pPr>
      <w:bidi w:val="0"/>
      <w:spacing w:before="300" w:line="360" w:lineRule="auto"/>
      <w:outlineLvl w:val="7"/>
    </w:pPr>
    <w:rPr>
      <w:rFonts w:eastAsiaTheme="minorHAnsi"/>
      <w:caps/>
      <w:spacing w:val="10"/>
      <w:sz w:val="18"/>
      <w:szCs w:val="18"/>
      <w:lang w:eastAsia="en-US"/>
    </w:rPr>
  </w:style>
  <w:style w:type="paragraph" w:styleId="Heading9">
    <w:name w:val="heading 9"/>
    <w:basedOn w:val="Normal"/>
    <w:next w:val="Normal"/>
    <w:link w:val="Heading9Char"/>
    <w:uiPriority w:val="9"/>
    <w:semiHidden/>
    <w:unhideWhenUsed/>
    <w:qFormat/>
    <w:rsid w:val="00014182"/>
    <w:pPr>
      <w:bidi w:val="0"/>
      <w:spacing w:before="300" w:line="360" w:lineRule="auto"/>
      <w:outlineLvl w:val="8"/>
    </w:pPr>
    <w:rPr>
      <w:rFonts w:eastAsiaTheme="minorHAnsi"/>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D7A"/>
    <w:rPr>
      <w:rFonts w:ascii="Times New Roman" w:hAnsi="Times New Roman" w:cs="David"/>
      <w:b/>
      <w:bCs/>
      <w:caps/>
      <w:spacing w:val="15"/>
      <w:sz w:val="36"/>
      <w:szCs w:val="36"/>
    </w:rPr>
  </w:style>
  <w:style w:type="paragraph" w:styleId="Quote">
    <w:name w:val="Quote"/>
    <w:basedOn w:val="Normal"/>
    <w:next w:val="Normal"/>
    <w:link w:val="QuoteChar"/>
    <w:uiPriority w:val="29"/>
    <w:qFormat/>
    <w:rsid w:val="003A1D7A"/>
    <w:pPr>
      <w:widowControl w:val="0"/>
      <w:spacing w:before="120" w:after="120" w:line="360" w:lineRule="auto"/>
      <w:ind w:left="567" w:right="567"/>
    </w:pPr>
    <w:rPr>
      <w:rFonts w:eastAsiaTheme="minorHAnsi"/>
      <w:i/>
      <w:iCs/>
      <w:sz w:val="24"/>
      <w:lang w:eastAsia="en-US"/>
    </w:rPr>
  </w:style>
  <w:style w:type="character" w:customStyle="1" w:styleId="QuoteChar">
    <w:name w:val="Quote Char"/>
    <w:basedOn w:val="DefaultParagraphFont"/>
    <w:link w:val="Quote"/>
    <w:uiPriority w:val="29"/>
    <w:rsid w:val="003A1D7A"/>
    <w:rPr>
      <w:rFonts w:ascii="Times New Roman" w:hAnsi="Times New Roman" w:cs="David"/>
      <w:i/>
      <w:iCs/>
      <w:sz w:val="24"/>
      <w:szCs w:val="24"/>
    </w:rPr>
  </w:style>
  <w:style w:type="character" w:customStyle="1" w:styleId="Heading2Char">
    <w:name w:val="Heading 2 Char"/>
    <w:basedOn w:val="DefaultParagraphFont"/>
    <w:link w:val="Heading2"/>
    <w:uiPriority w:val="9"/>
    <w:rsid w:val="003A1D7A"/>
    <w:rPr>
      <w:rFonts w:ascii="Times New Roman" w:hAnsi="Times New Roman" w:cs="David"/>
      <w:b/>
      <w:bCs/>
      <w:caps/>
      <w:spacing w:val="15"/>
      <w:sz w:val="32"/>
      <w:szCs w:val="32"/>
    </w:rPr>
  </w:style>
  <w:style w:type="character" w:customStyle="1" w:styleId="Heading3Char">
    <w:name w:val="Heading 3 Char"/>
    <w:basedOn w:val="DefaultParagraphFont"/>
    <w:link w:val="Heading3"/>
    <w:uiPriority w:val="9"/>
    <w:rsid w:val="001611C6"/>
    <w:rPr>
      <w:rFonts w:ascii="Times New Roman" w:hAnsi="Times New Roman" w:cs="David"/>
      <w:bCs/>
      <w:caps/>
      <w:spacing w:val="15"/>
      <w:sz w:val="28"/>
      <w:szCs w:val="28"/>
    </w:rPr>
  </w:style>
  <w:style w:type="character" w:customStyle="1" w:styleId="Heading4Char">
    <w:name w:val="Heading 4 Char"/>
    <w:basedOn w:val="DefaultParagraphFont"/>
    <w:link w:val="Heading4"/>
    <w:uiPriority w:val="9"/>
    <w:rsid w:val="003A1D7A"/>
    <w:rPr>
      <w:rFonts w:ascii="Times New Roman" w:hAnsi="Times New Roman" w:cs="David"/>
      <w:b/>
      <w:bCs/>
      <w:caps/>
      <w:spacing w:val="10"/>
      <w:sz w:val="24"/>
      <w:szCs w:val="24"/>
    </w:rPr>
  </w:style>
  <w:style w:type="character" w:customStyle="1" w:styleId="Heading5Char">
    <w:name w:val="Heading 5 Char"/>
    <w:basedOn w:val="DefaultParagraphFont"/>
    <w:link w:val="Heading5"/>
    <w:uiPriority w:val="9"/>
    <w:rsid w:val="003A1D7A"/>
    <w:rPr>
      <w:rFonts w:ascii="Times New Roman" w:hAnsi="Times New Roman" w:cs="David"/>
      <w:b/>
      <w:bCs/>
      <w:caps/>
      <w:spacing w:val="10"/>
      <w:sz w:val="24"/>
      <w:szCs w:val="24"/>
    </w:rPr>
  </w:style>
  <w:style w:type="character" w:customStyle="1" w:styleId="Heading6Char">
    <w:name w:val="Heading 6 Char"/>
    <w:basedOn w:val="DefaultParagraphFont"/>
    <w:link w:val="Heading6"/>
    <w:uiPriority w:val="9"/>
    <w:rsid w:val="00066383"/>
    <w:rPr>
      <w:rFonts w:ascii="Times New Roman" w:hAnsi="Times New Roman" w:cs="David"/>
      <w:b/>
      <w:bCs/>
      <w:caps/>
      <w:spacing w:val="10"/>
      <w:sz w:val="24"/>
      <w:szCs w:val="24"/>
    </w:rPr>
  </w:style>
  <w:style w:type="character" w:customStyle="1" w:styleId="Heading7Char">
    <w:name w:val="Heading 7 Char"/>
    <w:basedOn w:val="DefaultParagraphFont"/>
    <w:link w:val="Heading7"/>
    <w:uiPriority w:val="9"/>
    <w:rsid w:val="003A1D7A"/>
    <w:rPr>
      <w:rFonts w:ascii="Times New Roman" w:hAnsi="Times New Roman" w:cs="David"/>
      <w:b/>
      <w:bCs/>
      <w:caps/>
      <w:spacing w:val="10"/>
      <w:sz w:val="24"/>
      <w:szCs w:val="24"/>
    </w:rPr>
  </w:style>
  <w:style w:type="character" w:customStyle="1" w:styleId="Heading8Char">
    <w:name w:val="Heading 8 Char"/>
    <w:basedOn w:val="DefaultParagraphFont"/>
    <w:link w:val="Heading8"/>
    <w:uiPriority w:val="9"/>
    <w:semiHidden/>
    <w:rsid w:val="00014182"/>
    <w:rPr>
      <w:caps/>
      <w:spacing w:val="10"/>
      <w:sz w:val="18"/>
      <w:szCs w:val="18"/>
    </w:rPr>
  </w:style>
  <w:style w:type="character" w:customStyle="1" w:styleId="Heading9Char">
    <w:name w:val="Heading 9 Char"/>
    <w:basedOn w:val="DefaultParagraphFont"/>
    <w:link w:val="Heading9"/>
    <w:uiPriority w:val="9"/>
    <w:semiHidden/>
    <w:rsid w:val="00014182"/>
    <w:rPr>
      <w:i/>
      <w:caps/>
      <w:spacing w:val="10"/>
      <w:sz w:val="18"/>
      <w:szCs w:val="18"/>
    </w:rPr>
  </w:style>
  <w:style w:type="paragraph" w:styleId="Caption">
    <w:name w:val="caption"/>
    <w:basedOn w:val="Normal"/>
    <w:next w:val="Normal"/>
    <w:uiPriority w:val="35"/>
    <w:semiHidden/>
    <w:unhideWhenUsed/>
    <w:qFormat/>
    <w:rsid w:val="00014182"/>
    <w:pPr>
      <w:bidi w:val="0"/>
      <w:spacing w:before="120" w:after="120" w:line="360" w:lineRule="auto"/>
    </w:pPr>
    <w:rPr>
      <w:rFonts w:eastAsiaTheme="minorHAnsi"/>
      <w:b/>
      <w:bCs/>
      <w:color w:val="365F91" w:themeColor="accent1" w:themeShade="BF"/>
      <w:sz w:val="16"/>
      <w:szCs w:val="16"/>
      <w:lang w:eastAsia="en-US"/>
    </w:rPr>
  </w:style>
  <w:style w:type="paragraph" w:styleId="TOCHeading">
    <w:name w:val="TOC Heading"/>
    <w:basedOn w:val="Heading1"/>
    <w:next w:val="Normal"/>
    <w:uiPriority w:val="39"/>
    <w:semiHidden/>
    <w:unhideWhenUsed/>
    <w:qFormat/>
    <w:rsid w:val="00014182"/>
    <w:pPr>
      <w:bidi w:val="0"/>
      <w:outlineLvl w:val="9"/>
    </w:pPr>
    <w:rPr>
      <w:lang w:bidi="en-US"/>
    </w:rPr>
  </w:style>
  <w:style w:type="paragraph" w:styleId="TOC3">
    <w:name w:val="toc 3"/>
    <w:basedOn w:val="Normal"/>
    <w:next w:val="Normal"/>
    <w:autoRedefine/>
    <w:uiPriority w:val="39"/>
    <w:unhideWhenUsed/>
    <w:rsid w:val="00600BFA"/>
    <w:pPr>
      <w:widowControl w:val="0"/>
      <w:tabs>
        <w:tab w:val="right" w:leader="dot" w:pos="8296"/>
      </w:tabs>
      <w:spacing w:before="100" w:after="100"/>
      <w:ind w:left="482"/>
    </w:pPr>
    <w:rPr>
      <w:rFonts w:eastAsiaTheme="minorHAnsi"/>
      <w:sz w:val="24"/>
      <w:lang w:eastAsia="en-US"/>
    </w:rPr>
  </w:style>
  <w:style w:type="paragraph" w:styleId="TOC1">
    <w:name w:val="toc 1"/>
    <w:basedOn w:val="Normal"/>
    <w:next w:val="Normal"/>
    <w:autoRedefine/>
    <w:uiPriority w:val="39"/>
    <w:unhideWhenUsed/>
    <w:rsid w:val="00600BFA"/>
    <w:pPr>
      <w:widowControl w:val="0"/>
      <w:tabs>
        <w:tab w:val="right" w:leader="dot" w:pos="8296"/>
      </w:tabs>
      <w:spacing w:before="100" w:after="100"/>
    </w:pPr>
    <w:rPr>
      <w:rFonts w:eastAsiaTheme="minorHAnsi"/>
      <w:sz w:val="24"/>
      <w:lang w:eastAsia="en-US"/>
    </w:rPr>
  </w:style>
  <w:style w:type="paragraph" w:styleId="TOC2">
    <w:name w:val="toc 2"/>
    <w:basedOn w:val="Normal"/>
    <w:next w:val="Normal"/>
    <w:autoRedefine/>
    <w:uiPriority w:val="39"/>
    <w:unhideWhenUsed/>
    <w:rsid w:val="00600BFA"/>
    <w:pPr>
      <w:widowControl w:val="0"/>
      <w:tabs>
        <w:tab w:val="right" w:leader="dot" w:pos="8296"/>
      </w:tabs>
      <w:spacing w:before="100" w:after="100"/>
      <w:ind w:left="238"/>
    </w:pPr>
    <w:rPr>
      <w:rFonts w:eastAsiaTheme="minorHAnsi"/>
      <w:sz w:val="24"/>
      <w:lang w:eastAsia="en-US"/>
    </w:rPr>
  </w:style>
  <w:style w:type="paragraph" w:styleId="TOC7">
    <w:name w:val="toc 7"/>
    <w:basedOn w:val="Normal"/>
    <w:next w:val="Normal"/>
    <w:autoRedefine/>
    <w:uiPriority w:val="39"/>
    <w:unhideWhenUsed/>
    <w:rsid w:val="00600BFA"/>
    <w:pPr>
      <w:widowControl w:val="0"/>
      <w:tabs>
        <w:tab w:val="right" w:leader="dot" w:pos="8296"/>
      </w:tabs>
      <w:spacing w:before="100" w:after="100"/>
      <w:ind w:left="1440"/>
    </w:pPr>
    <w:rPr>
      <w:rFonts w:eastAsiaTheme="minorHAnsi"/>
      <w:sz w:val="24"/>
      <w:lang w:eastAsia="en-US"/>
    </w:rPr>
  </w:style>
  <w:style w:type="paragraph" w:styleId="TOC6">
    <w:name w:val="toc 6"/>
    <w:basedOn w:val="Normal"/>
    <w:next w:val="Normal"/>
    <w:autoRedefine/>
    <w:uiPriority w:val="39"/>
    <w:unhideWhenUsed/>
    <w:rsid w:val="00600BFA"/>
    <w:pPr>
      <w:widowControl w:val="0"/>
      <w:tabs>
        <w:tab w:val="right" w:leader="dot" w:pos="8296"/>
      </w:tabs>
      <w:spacing w:before="100" w:after="100"/>
      <w:ind w:left="1202"/>
      <w:contextualSpacing/>
    </w:pPr>
    <w:rPr>
      <w:rFonts w:eastAsiaTheme="minorHAnsi"/>
      <w:sz w:val="24"/>
      <w:lang w:eastAsia="en-US"/>
    </w:rPr>
  </w:style>
  <w:style w:type="paragraph" w:styleId="TOC5">
    <w:name w:val="toc 5"/>
    <w:basedOn w:val="Normal"/>
    <w:next w:val="Normal"/>
    <w:autoRedefine/>
    <w:uiPriority w:val="39"/>
    <w:unhideWhenUsed/>
    <w:rsid w:val="00600BFA"/>
    <w:pPr>
      <w:widowControl w:val="0"/>
      <w:tabs>
        <w:tab w:val="right" w:leader="dot" w:pos="8296"/>
      </w:tabs>
      <w:spacing w:before="100" w:after="100"/>
      <w:ind w:left="958"/>
    </w:pPr>
    <w:rPr>
      <w:rFonts w:eastAsiaTheme="minorHAnsi"/>
      <w:sz w:val="24"/>
      <w:lang w:eastAsia="en-US"/>
    </w:rPr>
  </w:style>
  <w:style w:type="paragraph" w:styleId="TOC4">
    <w:name w:val="toc 4"/>
    <w:basedOn w:val="Normal"/>
    <w:next w:val="Normal"/>
    <w:autoRedefine/>
    <w:uiPriority w:val="39"/>
    <w:unhideWhenUsed/>
    <w:rsid w:val="00600BFA"/>
    <w:pPr>
      <w:widowControl w:val="0"/>
      <w:spacing w:before="100" w:after="100"/>
      <w:ind w:left="720"/>
    </w:pPr>
    <w:rPr>
      <w:rFonts w:eastAsiaTheme="minorHAnsi"/>
      <w:sz w:val="24"/>
      <w:lang w:eastAsia="en-US"/>
    </w:rPr>
  </w:style>
  <w:style w:type="paragraph" w:styleId="ListParagraph">
    <w:name w:val="List Paragraph"/>
    <w:basedOn w:val="Normal"/>
    <w:uiPriority w:val="34"/>
    <w:rsid w:val="00FE3193"/>
    <w:pPr>
      <w:spacing w:before="120" w:after="120" w:line="360" w:lineRule="auto"/>
      <w:ind w:left="720"/>
      <w:contextualSpacing/>
    </w:pPr>
    <w:rPr>
      <w:rFonts w:eastAsiaTheme="minorHAnsi"/>
      <w:sz w:val="24"/>
      <w:lang w:eastAsia="en-US"/>
    </w:r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paragraph" w:styleId="Header">
    <w:name w:val="header"/>
    <w:basedOn w:val="Normal"/>
    <w:link w:val="HeaderChar"/>
    <w:rsid w:val="003D1A57"/>
    <w:pPr>
      <w:tabs>
        <w:tab w:val="center" w:pos="4153"/>
        <w:tab w:val="right" w:pos="8306"/>
      </w:tabs>
    </w:pPr>
  </w:style>
  <w:style w:type="character" w:customStyle="1" w:styleId="HeaderChar">
    <w:name w:val="Header Char"/>
    <w:basedOn w:val="DefaultParagraphFont"/>
    <w:link w:val="Header"/>
    <w:rsid w:val="003D1A57"/>
    <w:rPr>
      <w:rFonts w:ascii="Times New Roman" w:eastAsia="Times New Roman" w:hAnsi="Times New Roman" w:cs="FrankRuehl"/>
      <w:sz w:val="26"/>
      <w:szCs w:val="26"/>
      <w:lang w:eastAsia="he-IL"/>
    </w:rPr>
  </w:style>
  <w:style w:type="paragraph" w:styleId="Footer">
    <w:name w:val="footer"/>
    <w:basedOn w:val="Normal"/>
    <w:link w:val="FooterChar"/>
    <w:rsid w:val="003D1A57"/>
    <w:pPr>
      <w:widowControl w:val="0"/>
      <w:tabs>
        <w:tab w:val="center" w:pos="4153"/>
        <w:tab w:val="right" w:pos="8306"/>
      </w:tabs>
    </w:pPr>
    <w:rPr>
      <w:rFonts w:cs="David"/>
    </w:rPr>
  </w:style>
  <w:style w:type="character" w:customStyle="1" w:styleId="FooterChar">
    <w:name w:val="Footer Char"/>
    <w:basedOn w:val="DefaultParagraphFont"/>
    <w:link w:val="Footer"/>
    <w:rsid w:val="003D1A57"/>
    <w:rPr>
      <w:rFonts w:ascii="Times New Roman" w:eastAsia="Times New Roman" w:hAnsi="Times New Roman" w:cs="David"/>
      <w:sz w:val="26"/>
      <w:szCs w:val="26"/>
      <w:lang w:eastAsia="he-IL"/>
    </w:rPr>
  </w:style>
  <w:style w:type="character" w:styleId="Hyperlink">
    <w:name w:val="Hyperlink"/>
    <w:rsid w:val="003D1A57"/>
    <w:rPr>
      <w:color w:val="0000FF"/>
      <w:u w:val="single"/>
    </w:rPr>
  </w:style>
  <w:style w:type="paragraph" w:styleId="BalloonText">
    <w:name w:val="Balloon Text"/>
    <w:basedOn w:val="Normal"/>
    <w:link w:val="BalloonTextChar"/>
    <w:uiPriority w:val="99"/>
    <w:semiHidden/>
    <w:unhideWhenUsed/>
    <w:rsid w:val="003D1A57"/>
    <w:rPr>
      <w:rFonts w:ascii="Tahoma" w:hAnsi="Tahoma" w:cs="Tahoma"/>
      <w:sz w:val="16"/>
      <w:szCs w:val="16"/>
    </w:rPr>
  </w:style>
  <w:style w:type="character" w:customStyle="1" w:styleId="BalloonTextChar">
    <w:name w:val="Balloon Text Char"/>
    <w:basedOn w:val="DefaultParagraphFont"/>
    <w:link w:val="BalloonText"/>
    <w:uiPriority w:val="99"/>
    <w:semiHidden/>
    <w:rsid w:val="003D1A57"/>
    <w:rPr>
      <w:rFonts w:ascii="Tahoma" w:eastAsia="Times New Roman" w:hAnsi="Tahoma" w:cs="Tahoma"/>
      <w:sz w:val="16"/>
      <w:szCs w:val="16"/>
      <w:lang w:eastAsia="he-IL"/>
    </w:rPr>
  </w:style>
  <w:style w:type="character" w:styleId="CommentReference">
    <w:name w:val="annotation reference"/>
    <w:basedOn w:val="DefaultParagraphFont"/>
    <w:uiPriority w:val="99"/>
    <w:semiHidden/>
    <w:unhideWhenUsed/>
    <w:rsid w:val="0057715C"/>
    <w:rPr>
      <w:sz w:val="16"/>
      <w:szCs w:val="16"/>
    </w:rPr>
  </w:style>
  <w:style w:type="paragraph" w:styleId="CommentText">
    <w:name w:val="annotation text"/>
    <w:basedOn w:val="Normal"/>
    <w:link w:val="CommentTextChar"/>
    <w:uiPriority w:val="99"/>
    <w:semiHidden/>
    <w:unhideWhenUsed/>
    <w:rsid w:val="0057715C"/>
    <w:rPr>
      <w:sz w:val="20"/>
      <w:szCs w:val="20"/>
    </w:rPr>
  </w:style>
  <w:style w:type="character" w:customStyle="1" w:styleId="CommentTextChar">
    <w:name w:val="Comment Text Char"/>
    <w:basedOn w:val="DefaultParagraphFont"/>
    <w:link w:val="CommentText"/>
    <w:uiPriority w:val="99"/>
    <w:semiHidden/>
    <w:rsid w:val="0057715C"/>
    <w:rPr>
      <w:rFonts w:ascii="Times New Roman" w:eastAsia="Times New Roman" w:hAnsi="Times New Roman" w:cs="FrankRuehl"/>
      <w:sz w:val="20"/>
      <w:szCs w:val="20"/>
      <w:lang w:eastAsia="he-IL"/>
    </w:rPr>
  </w:style>
  <w:style w:type="paragraph" w:styleId="CommentSubject">
    <w:name w:val="annotation subject"/>
    <w:basedOn w:val="CommentText"/>
    <w:next w:val="CommentText"/>
    <w:link w:val="CommentSubjectChar"/>
    <w:uiPriority w:val="99"/>
    <w:semiHidden/>
    <w:unhideWhenUsed/>
    <w:rsid w:val="0057715C"/>
    <w:rPr>
      <w:b/>
      <w:bCs/>
    </w:rPr>
  </w:style>
  <w:style w:type="character" w:customStyle="1" w:styleId="CommentSubjectChar">
    <w:name w:val="Comment Subject Char"/>
    <w:basedOn w:val="CommentTextChar"/>
    <w:link w:val="CommentSubject"/>
    <w:uiPriority w:val="99"/>
    <w:semiHidden/>
    <w:rsid w:val="0057715C"/>
    <w:rPr>
      <w:rFonts w:ascii="Times New Roman" w:eastAsia="Times New Roman" w:hAnsi="Times New Roman" w:cs="FrankRuehl"/>
      <w:b/>
      <w:bCs/>
      <w:sz w:val="20"/>
      <w:szCs w:val="20"/>
      <w:lang w:eastAsia="he-IL"/>
    </w:rPr>
  </w:style>
  <w:style w:type="table" w:styleId="TableGrid">
    <w:name w:val="Table Grid"/>
    <w:basedOn w:val="TableNormal"/>
    <w:rsid w:val="0057715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715C"/>
    <w:pPr>
      <w:spacing w:before="0" w:after="0" w:line="240" w:lineRule="auto"/>
    </w:pPr>
    <w:rPr>
      <w:rFonts w:ascii="Times New Roman" w:eastAsia="Times New Roman" w:hAnsi="Times New Roman" w:cs="FrankRuehl"/>
      <w:sz w:val="26"/>
      <w:szCs w:val="26"/>
      <w:lang w:eastAsia="he-IL"/>
    </w:rPr>
  </w:style>
  <w:style w:type="paragraph" w:styleId="FootnoteText">
    <w:name w:val="footnote text"/>
    <w:basedOn w:val="Normal"/>
    <w:link w:val="FootnoteTextChar"/>
    <w:rsid w:val="0057715C"/>
    <w:pPr>
      <w:jc w:val="left"/>
    </w:pPr>
    <w:rPr>
      <w:sz w:val="20"/>
      <w:szCs w:val="20"/>
    </w:rPr>
  </w:style>
  <w:style w:type="character" w:customStyle="1" w:styleId="FootnoteTextChar">
    <w:name w:val="Footnote Text Char"/>
    <w:basedOn w:val="DefaultParagraphFont"/>
    <w:link w:val="FootnoteText"/>
    <w:rsid w:val="0057715C"/>
    <w:rPr>
      <w:rFonts w:ascii="Times New Roman" w:eastAsia="Times New Roman" w:hAnsi="Times New Roman" w:cs="FrankRuehl"/>
      <w:sz w:val="20"/>
      <w:szCs w:val="20"/>
      <w:lang w:eastAsia="he-IL"/>
    </w:rPr>
  </w:style>
  <w:style w:type="character" w:styleId="FootnoteReference">
    <w:name w:val="footnote reference"/>
    <w:rsid w:val="0057715C"/>
    <w:rPr>
      <w:vertAlign w:val="superscript"/>
    </w:rPr>
  </w:style>
  <w:style w:type="paragraph" w:styleId="BodyText2">
    <w:name w:val="Body Text 2"/>
    <w:basedOn w:val="Normal"/>
    <w:link w:val="BodyText2Char"/>
    <w:uiPriority w:val="99"/>
    <w:unhideWhenUsed/>
    <w:rsid w:val="0057715C"/>
    <w:pPr>
      <w:overflowPunct w:val="0"/>
      <w:autoSpaceDE w:val="0"/>
      <w:autoSpaceDN w:val="0"/>
      <w:adjustRightInd w:val="0"/>
      <w:spacing w:after="120" w:line="480" w:lineRule="auto"/>
      <w:jc w:val="left"/>
      <w:textAlignment w:val="baseline"/>
    </w:pPr>
    <w:rPr>
      <w:rFonts w:cs="David"/>
      <w:sz w:val="20"/>
      <w:szCs w:val="24"/>
    </w:rPr>
  </w:style>
  <w:style w:type="character" w:customStyle="1" w:styleId="BodyText2Char">
    <w:name w:val="Body Text 2 Char"/>
    <w:basedOn w:val="DefaultParagraphFont"/>
    <w:link w:val="BodyText2"/>
    <w:uiPriority w:val="99"/>
    <w:rsid w:val="0057715C"/>
    <w:rPr>
      <w:rFonts w:ascii="Times New Roman" w:eastAsia="Times New Roman" w:hAnsi="Times New Roman" w:cs="David"/>
      <w:sz w:val="20"/>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1A57"/>
    <w:pPr>
      <w:bidi/>
      <w:spacing w:before="0" w:after="0" w:line="240" w:lineRule="auto"/>
      <w:jc w:val="both"/>
    </w:pPr>
    <w:rPr>
      <w:rFonts w:ascii="Times New Roman" w:eastAsia="Times New Roman" w:hAnsi="Times New Roman" w:cs="FrankRuehl"/>
      <w:sz w:val="26"/>
      <w:szCs w:val="26"/>
      <w:lang w:eastAsia="he-IL"/>
    </w:rPr>
  </w:style>
  <w:style w:type="paragraph" w:styleId="Heading1">
    <w:name w:val="heading 1"/>
    <w:basedOn w:val="Normal"/>
    <w:next w:val="Normal"/>
    <w:link w:val="Heading1Char"/>
    <w:uiPriority w:val="9"/>
    <w:qFormat/>
    <w:rsid w:val="003A1D7A"/>
    <w:pPr>
      <w:widowControl w:val="0"/>
      <w:spacing w:before="120" w:line="360" w:lineRule="auto"/>
      <w:outlineLvl w:val="0"/>
    </w:pPr>
    <w:rPr>
      <w:rFonts w:eastAsiaTheme="minorHAnsi"/>
      <w:b/>
      <w:bCs/>
      <w:caps/>
      <w:spacing w:val="15"/>
      <w:sz w:val="36"/>
      <w:szCs w:val="36"/>
      <w:lang w:eastAsia="en-US"/>
    </w:rPr>
  </w:style>
  <w:style w:type="paragraph" w:styleId="Heading2">
    <w:name w:val="heading 2"/>
    <w:basedOn w:val="Normal"/>
    <w:next w:val="Normal"/>
    <w:link w:val="Heading2Char"/>
    <w:uiPriority w:val="9"/>
    <w:unhideWhenUsed/>
    <w:qFormat/>
    <w:rsid w:val="003A1D7A"/>
    <w:pPr>
      <w:widowControl w:val="0"/>
      <w:spacing w:before="120" w:line="360" w:lineRule="auto"/>
      <w:outlineLvl w:val="1"/>
    </w:pPr>
    <w:rPr>
      <w:rFonts w:eastAsiaTheme="minorHAnsi"/>
      <w:b/>
      <w:bCs/>
      <w:caps/>
      <w:spacing w:val="15"/>
      <w:sz w:val="32"/>
      <w:szCs w:val="32"/>
      <w:lang w:eastAsia="en-US"/>
    </w:rPr>
  </w:style>
  <w:style w:type="paragraph" w:styleId="Heading3">
    <w:name w:val="heading 3"/>
    <w:basedOn w:val="Normal"/>
    <w:next w:val="Normal"/>
    <w:link w:val="Heading3Char"/>
    <w:uiPriority w:val="9"/>
    <w:unhideWhenUsed/>
    <w:qFormat/>
    <w:rsid w:val="001611C6"/>
    <w:pPr>
      <w:widowControl w:val="0"/>
      <w:bidi w:val="0"/>
      <w:spacing w:before="300" w:line="360" w:lineRule="auto"/>
      <w:outlineLvl w:val="2"/>
    </w:pPr>
    <w:rPr>
      <w:rFonts w:eastAsiaTheme="minorHAnsi"/>
      <w:bCs/>
      <w:caps/>
      <w:spacing w:val="15"/>
      <w:sz w:val="28"/>
      <w:szCs w:val="28"/>
      <w:lang w:eastAsia="en-US"/>
    </w:rPr>
  </w:style>
  <w:style w:type="paragraph" w:styleId="Heading4">
    <w:name w:val="heading 4"/>
    <w:basedOn w:val="Normal"/>
    <w:next w:val="Normal"/>
    <w:link w:val="Heading4Char"/>
    <w:uiPriority w:val="9"/>
    <w:unhideWhenUsed/>
    <w:qFormat/>
    <w:rsid w:val="003A1D7A"/>
    <w:pPr>
      <w:bidi w:val="0"/>
      <w:spacing w:before="300" w:line="360" w:lineRule="auto"/>
      <w:outlineLvl w:val="3"/>
    </w:pPr>
    <w:rPr>
      <w:rFonts w:eastAsiaTheme="minorHAnsi"/>
      <w:b/>
      <w:bCs/>
      <w:caps/>
      <w:spacing w:val="10"/>
      <w:sz w:val="24"/>
      <w:lang w:eastAsia="en-US"/>
    </w:rPr>
  </w:style>
  <w:style w:type="paragraph" w:styleId="Heading5">
    <w:name w:val="heading 5"/>
    <w:basedOn w:val="Normal"/>
    <w:next w:val="Normal"/>
    <w:link w:val="Heading5Char"/>
    <w:uiPriority w:val="9"/>
    <w:unhideWhenUsed/>
    <w:qFormat/>
    <w:rsid w:val="003A1D7A"/>
    <w:pPr>
      <w:widowControl w:val="0"/>
      <w:bidi w:val="0"/>
      <w:spacing w:before="300" w:line="360" w:lineRule="auto"/>
      <w:outlineLvl w:val="4"/>
    </w:pPr>
    <w:rPr>
      <w:rFonts w:eastAsiaTheme="minorHAnsi"/>
      <w:b/>
      <w:bCs/>
      <w:caps/>
      <w:spacing w:val="10"/>
      <w:sz w:val="24"/>
      <w:lang w:eastAsia="en-US"/>
    </w:rPr>
  </w:style>
  <w:style w:type="paragraph" w:styleId="Heading6">
    <w:name w:val="heading 6"/>
    <w:basedOn w:val="Normal"/>
    <w:next w:val="Normal"/>
    <w:link w:val="Heading6Char"/>
    <w:uiPriority w:val="9"/>
    <w:unhideWhenUsed/>
    <w:qFormat/>
    <w:rsid w:val="00066383"/>
    <w:pPr>
      <w:widowControl w:val="0"/>
      <w:bidi w:val="0"/>
      <w:spacing w:before="300" w:line="360" w:lineRule="auto"/>
      <w:outlineLvl w:val="5"/>
    </w:pPr>
    <w:rPr>
      <w:rFonts w:eastAsiaTheme="minorHAnsi"/>
      <w:b/>
      <w:bCs/>
      <w:caps/>
      <w:spacing w:val="10"/>
      <w:sz w:val="24"/>
      <w:lang w:eastAsia="en-US"/>
    </w:rPr>
  </w:style>
  <w:style w:type="paragraph" w:styleId="Heading7">
    <w:name w:val="heading 7"/>
    <w:basedOn w:val="Normal"/>
    <w:next w:val="Normal"/>
    <w:link w:val="Heading7Char"/>
    <w:uiPriority w:val="9"/>
    <w:unhideWhenUsed/>
    <w:qFormat/>
    <w:rsid w:val="003A1D7A"/>
    <w:pPr>
      <w:widowControl w:val="0"/>
      <w:bidi w:val="0"/>
      <w:spacing w:before="300" w:line="360" w:lineRule="auto"/>
      <w:outlineLvl w:val="6"/>
    </w:pPr>
    <w:rPr>
      <w:rFonts w:eastAsiaTheme="minorHAnsi"/>
      <w:b/>
      <w:bCs/>
      <w:caps/>
      <w:spacing w:val="10"/>
      <w:sz w:val="24"/>
      <w:lang w:eastAsia="en-US"/>
    </w:rPr>
  </w:style>
  <w:style w:type="paragraph" w:styleId="Heading8">
    <w:name w:val="heading 8"/>
    <w:basedOn w:val="Normal"/>
    <w:next w:val="Normal"/>
    <w:link w:val="Heading8Char"/>
    <w:uiPriority w:val="9"/>
    <w:semiHidden/>
    <w:unhideWhenUsed/>
    <w:qFormat/>
    <w:rsid w:val="00014182"/>
    <w:pPr>
      <w:bidi w:val="0"/>
      <w:spacing w:before="300" w:line="360" w:lineRule="auto"/>
      <w:outlineLvl w:val="7"/>
    </w:pPr>
    <w:rPr>
      <w:rFonts w:eastAsiaTheme="minorHAnsi"/>
      <w:caps/>
      <w:spacing w:val="10"/>
      <w:sz w:val="18"/>
      <w:szCs w:val="18"/>
      <w:lang w:eastAsia="en-US"/>
    </w:rPr>
  </w:style>
  <w:style w:type="paragraph" w:styleId="Heading9">
    <w:name w:val="heading 9"/>
    <w:basedOn w:val="Normal"/>
    <w:next w:val="Normal"/>
    <w:link w:val="Heading9Char"/>
    <w:uiPriority w:val="9"/>
    <w:semiHidden/>
    <w:unhideWhenUsed/>
    <w:qFormat/>
    <w:rsid w:val="00014182"/>
    <w:pPr>
      <w:bidi w:val="0"/>
      <w:spacing w:before="300" w:line="360" w:lineRule="auto"/>
      <w:outlineLvl w:val="8"/>
    </w:pPr>
    <w:rPr>
      <w:rFonts w:eastAsiaTheme="minorHAnsi"/>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D7A"/>
    <w:rPr>
      <w:rFonts w:ascii="Times New Roman" w:hAnsi="Times New Roman" w:cs="David"/>
      <w:b/>
      <w:bCs/>
      <w:caps/>
      <w:spacing w:val="15"/>
      <w:sz w:val="36"/>
      <w:szCs w:val="36"/>
    </w:rPr>
  </w:style>
  <w:style w:type="paragraph" w:styleId="Quote">
    <w:name w:val="Quote"/>
    <w:basedOn w:val="Normal"/>
    <w:next w:val="Normal"/>
    <w:link w:val="QuoteChar"/>
    <w:uiPriority w:val="29"/>
    <w:qFormat/>
    <w:rsid w:val="003A1D7A"/>
    <w:pPr>
      <w:widowControl w:val="0"/>
      <w:spacing w:before="120" w:after="120" w:line="360" w:lineRule="auto"/>
      <w:ind w:left="567" w:right="567"/>
    </w:pPr>
    <w:rPr>
      <w:rFonts w:eastAsiaTheme="minorHAnsi"/>
      <w:i/>
      <w:iCs/>
      <w:sz w:val="24"/>
      <w:lang w:eastAsia="en-US"/>
    </w:rPr>
  </w:style>
  <w:style w:type="character" w:customStyle="1" w:styleId="QuoteChar">
    <w:name w:val="Quote Char"/>
    <w:basedOn w:val="DefaultParagraphFont"/>
    <w:link w:val="Quote"/>
    <w:uiPriority w:val="29"/>
    <w:rsid w:val="003A1D7A"/>
    <w:rPr>
      <w:rFonts w:ascii="Times New Roman" w:hAnsi="Times New Roman" w:cs="David"/>
      <w:i/>
      <w:iCs/>
      <w:sz w:val="24"/>
      <w:szCs w:val="24"/>
    </w:rPr>
  </w:style>
  <w:style w:type="character" w:customStyle="1" w:styleId="Heading2Char">
    <w:name w:val="Heading 2 Char"/>
    <w:basedOn w:val="DefaultParagraphFont"/>
    <w:link w:val="Heading2"/>
    <w:uiPriority w:val="9"/>
    <w:rsid w:val="003A1D7A"/>
    <w:rPr>
      <w:rFonts w:ascii="Times New Roman" w:hAnsi="Times New Roman" w:cs="David"/>
      <w:b/>
      <w:bCs/>
      <w:caps/>
      <w:spacing w:val="15"/>
      <w:sz w:val="32"/>
      <w:szCs w:val="32"/>
    </w:rPr>
  </w:style>
  <w:style w:type="character" w:customStyle="1" w:styleId="Heading3Char">
    <w:name w:val="Heading 3 Char"/>
    <w:basedOn w:val="DefaultParagraphFont"/>
    <w:link w:val="Heading3"/>
    <w:uiPriority w:val="9"/>
    <w:rsid w:val="001611C6"/>
    <w:rPr>
      <w:rFonts w:ascii="Times New Roman" w:hAnsi="Times New Roman" w:cs="David"/>
      <w:bCs/>
      <w:caps/>
      <w:spacing w:val="15"/>
      <w:sz w:val="28"/>
      <w:szCs w:val="28"/>
    </w:rPr>
  </w:style>
  <w:style w:type="character" w:customStyle="1" w:styleId="Heading4Char">
    <w:name w:val="Heading 4 Char"/>
    <w:basedOn w:val="DefaultParagraphFont"/>
    <w:link w:val="Heading4"/>
    <w:uiPriority w:val="9"/>
    <w:rsid w:val="003A1D7A"/>
    <w:rPr>
      <w:rFonts w:ascii="Times New Roman" w:hAnsi="Times New Roman" w:cs="David"/>
      <w:b/>
      <w:bCs/>
      <w:caps/>
      <w:spacing w:val="10"/>
      <w:sz w:val="24"/>
      <w:szCs w:val="24"/>
    </w:rPr>
  </w:style>
  <w:style w:type="character" w:customStyle="1" w:styleId="Heading5Char">
    <w:name w:val="Heading 5 Char"/>
    <w:basedOn w:val="DefaultParagraphFont"/>
    <w:link w:val="Heading5"/>
    <w:uiPriority w:val="9"/>
    <w:rsid w:val="003A1D7A"/>
    <w:rPr>
      <w:rFonts w:ascii="Times New Roman" w:hAnsi="Times New Roman" w:cs="David"/>
      <w:b/>
      <w:bCs/>
      <w:caps/>
      <w:spacing w:val="10"/>
      <w:sz w:val="24"/>
      <w:szCs w:val="24"/>
    </w:rPr>
  </w:style>
  <w:style w:type="character" w:customStyle="1" w:styleId="Heading6Char">
    <w:name w:val="Heading 6 Char"/>
    <w:basedOn w:val="DefaultParagraphFont"/>
    <w:link w:val="Heading6"/>
    <w:uiPriority w:val="9"/>
    <w:rsid w:val="00066383"/>
    <w:rPr>
      <w:rFonts w:ascii="Times New Roman" w:hAnsi="Times New Roman" w:cs="David"/>
      <w:b/>
      <w:bCs/>
      <w:caps/>
      <w:spacing w:val="10"/>
      <w:sz w:val="24"/>
      <w:szCs w:val="24"/>
    </w:rPr>
  </w:style>
  <w:style w:type="character" w:customStyle="1" w:styleId="Heading7Char">
    <w:name w:val="Heading 7 Char"/>
    <w:basedOn w:val="DefaultParagraphFont"/>
    <w:link w:val="Heading7"/>
    <w:uiPriority w:val="9"/>
    <w:rsid w:val="003A1D7A"/>
    <w:rPr>
      <w:rFonts w:ascii="Times New Roman" w:hAnsi="Times New Roman" w:cs="David"/>
      <w:b/>
      <w:bCs/>
      <w:caps/>
      <w:spacing w:val="10"/>
      <w:sz w:val="24"/>
      <w:szCs w:val="24"/>
    </w:rPr>
  </w:style>
  <w:style w:type="character" w:customStyle="1" w:styleId="Heading8Char">
    <w:name w:val="Heading 8 Char"/>
    <w:basedOn w:val="DefaultParagraphFont"/>
    <w:link w:val="Heading8"/>
    <w:uiPriority w:val="9"/>
    <w:semiHidden/>
    <w:rsid w:val="00014182"/>
    <w:rPr>
      <w:caps/>
      <w:spacing w:val="10"/>
      <w:sz w:val="18"/>
      <w:szCs w:val="18"/>
    </w:rPr>
  </w:style>
  <w:style w:type="character" w:customStyle="1" w:styleId="Heading9Char">
    <w:name w:val="Heading 9 Char"/>
    <w:basedOn w:val="DefaultParagraphFont"/>
    <w:link w:val="Heading9"/>
    <w:uiPriority w:val="9"/>
    <w:semiHidden/>
    <w:rsid w:val="00014182"/>
    <w:rPr>
      <w:i/>
      <w:caps/>
      <w:spacing w:val="10"/>
      <w:sz w:val="18"/>
      <w:szCs w:val="18"/>
    </w:rPr>
  </w:style>
  <w:style w:type="paragraph" w:styleId="Caption">
    <w:name w:val="caption"/>
    <w:basedOn w:val="Normal"/>
    <w:next w:val="Normal"/>
    <w:uiPriority w:val="35"/>
    <w:semiHidden/>
    <w:unhideWhenUsed/>
    <w:qFormat/>
    <w:rsid w:val="00014182"/>
    <w:pPr>
      <w:bidi w:val="0"/>
      <w:spacing w:before="120" w:after="120" w:line="360" w:lineRule="auto"/>
    </w:pPr>
    <w:rPr>
      <w:rFonts w:eastAsiaTheme="minorHAnsi"/>
      <w:b/>
      <w:bCs/>
      <w:color w:val="365F91" w:themeColor="accent1" w:themeShade="BF"/>
      <w:sz w:val="16"/>
      <w:szCs w:val="16"/>
      <w:lang w:eastAsia="en-US"/>
    </w:rPr>
  </w:style>
  <w:style w:type="paragraph" w:styleId="TOCHeading">
    <w:name w:val="TOC Heading"/>
    <w:basedOn w:val="Heading1"/>
    <w:next w:val="Normal"/>
    <w:uiPriority w:val="39"/>
    <w:semiHidden/>
    <w:unhideWhenUsed/>
    <w:qFormat/>
    <w:rsid w:val="00014182"/>
    <w:pPr>
      <w:bidi w:val="0"/>
      <w:outlineLvl w:val="9"/>
    </w:pPr>
    <w:rPr>
      <w:lang w:bidi="en-US"/>
    </w:rPr>
  </w:style>
  <w:style w:type="paragraph" w:styleId="TOC3">
    <w:name w:val="toc 3"/>
    <w:basedOn w:val="Normal"/>
    <w:next w:val="Normal"/>
    <w:autoRedefine/>
    <w:uiPriority w:val="39"/>
    <w:unhideWhenUsed/>
    <w:rsid w:val="00600BFA"/>
    <w:pPr>
      <w:widowControl w:val="0"/>
      <w:tabs>
        <w:tab w:val="right" w:leader="dot" w:pos="8296"/>
      </w:tabs>
      <w:spacing w:before="100" w:after="100"/>
      <w:ind w:left="482"/>
    </w:pPr>
    <w:rPr>
      <w:rFonts w:eastAsiaTheme="minorHAnsi"/>
      <w:sz w:val="24"/>
      <w:lang w:eastAsia="en-US"/>
    </w:rPr>
  </w:style>
  <w:style w:type="paragraph" w:styleId="TOC1">
    <w:name w:val="toc 1"/>
    <w:basedOn w:val="Normal"/>
    <w:next w:val="Normal"/>
    <w:autoRedefine/>
    <w:uiPriority w:val="39"/>
    <w:unhideWhenUsed/>
    <w:rsid w:val="00600BFA"/>
    <w:pPr>
      <w:widowControl w:val="0"/>
      <w:tabs>
        <w:tab w:val="right" w:leader="dot" w:pos="8296"/>
      </w:tabs>
      <w:spacing w:before="100" w:after="100"/>
    </w:pPr>
    <w:rPr>
      <w:rFonts w:eastAsiaTheme="minorHAnsi"/>
      <w:sz w:val="24"/>
      <w:lang w:eastAsia="en-US"/>
    </w:rPr>
  </w:style>
  <w:style w:type="paragraph" w:styleId="TOC2">
    <w:name w:val="toc 2"/>
    <w:basedOn w:val="Normal"/>
    <w:next w:val="Normal"/>
    <w:autoRedefine/>
    <w:uiPriority w:val="39"/>
    <w:unhideWhenUsed/>
    <w:rsid w:val="00600BFA"/>
    <w:pPr>
      <w:widowControl w:val="0"/>
      <w:tabs>
        <w:tab w:val="right" w:leader="dot" w:pos="8296"/>
      </w:tabs>
      <w:spacing w:before="100" w:after="100"/>
      <w:ind w:left="238"/>
    </w:pPr>
    <w:rPr>
      <w:rFonts w:eastAsiaTheme="minorHAnsi"/>
      <w:sz w:val="24"/>
      <w:lang w:eastAsia="en-US"/>
    </w:rPr>
  </w:style>
  <w:style w:type="paragraph" w:styleId="TOC7">
    <w:name w:val="toc 7"/>
    <w:basedOn w:val="Normal"/>
    <w:next w:val="Normal"/>
    <w:autoRedefine/>
    <w:uiPriority w:val="39"/>
    <w:unhideWhenUsed/>
    <w:rsid w:val="00600BFA"/>
    <w:pPr>
      <w:widowControl w:val="0"/>
      <w:tabs>
        <w:tab w:val="right" w:leader="dot" w:pos="8296"/>
      </w:tabs>
      <w:spacing w:before="100" w:after="100"/>
      <w:ind w:left="1440"/>
    </w:pPr>
    <w:rPr>
      <w:rFonts w:eastAsiaTheme="minorHAnsi"/>
      <w:sz w:val="24"/>
      <w:lang w:eastAsia="en-US"/>
    </w:rPr>
  </w:style>
  <w:style w:type="paragraph" w:styleId="TOC6">
    <w:name w:val="toc 6"/>
    <w:basedOn w:val="Normal"/>
    <w:next w:val="Normal"/>
    <w:autoRedefine/>
    <w:uiPriority w:val="39"/>
    <w:unhideWhenUsed/>
    <w:rsid w:val="00600BFA"/>
    <w:pPr>
      <w:widowControl w:val="0"/>
      <w:tabs>
        <w:tab w:val="right" w:leader="dot" w:pos="8296"/>
      </w:tabs>
      <w:spacing w:before="100" w:after="100"/>
      <w:ind w:left="1202"/>
      <w:contextualSpacing/>
    </w:pPr>
    <w:rPr>
      <w:rFonts w:eastAsiaTheme="minorHAnsi"/>
      <w:sz w:val="24"/>
      <w:lang w:eastAsia="en-US"/>
    </w:rPr>
  </w:style>
  <w:style w:type="paragraph" w:styleId="TOC5">
    <w:name w:val="toc 5"/>
    <w:basedOn w:val="Normal"/>
    <w:next w:val="Normal"/>
    <w:autoRedefine/>
    <w:uiPriority w:val="39"/>
    <w:unhideWhenUsed/>
    <w:rsid w:val="00600BFA"/>
    <w:pPr>
      <w:widowControl w:val="0"/>
      <w:tabs>
        <w:tab w:val="right" w:leader="dot" w:pos="8296"/>
      </w:tabs>
      <w:spacing w:before="100" w:after="100"/>
      <w:ind w:left="958"/>
    </w:pPr>
    <w:rPr>
      <w:rFonts w:eastAsiaTheme="minorHAnsi"/>
      <w:sz w:val="24"/>
      <w:lang w:eastAsia="en-US"/>
    </w:rPr>
  </w:style>
  <w:style w:type="paragraph" w:styleId="TOC4">
    <w:name w:val="toc 4"/>
    <w:basedOn w:val="Normal"/>
    <w:next w:val="Normal"/>
    <w:autoRedefine/>
    <w:uiPriority w:val="39"/>
    <w:unhideWhenUsed/>
    <w:rsid w:val="00600BFA"/>
    <w:pPr>
      <w:widowControl w:val="0"/>
      <w:spacing w:before="100" w:after="100"/>
      <w:ind w:left="720"/>
    </w:pPr>
    <w:rPr>
      <w:rFonts w:eastAsiaTheme="minorHAnsi"/>
      <w:sz w:val="24"/>
      <w:lang w:eastAsia="en-US"/>
    </w:rPr>
  </w:style>
  <w:style w:type="paragraph" w:styleId="ListParagraph">
    <w:name w:val="List Paragraph"/>
    <w:basedOn w:val="Normal"/>
    <w:uiPriority w:val="34"/>
    <w:rsid w:val="00FE3193"/>
    <w:pPr>
      <w:spacing w:before="120" w:after="120" w:line="360" w:lineRule="auto"/>
      <w:ind w:left="720"/>
      <w:contextualSpacing/>
    </w:pPr>
    <w:rPr>
      <w:rFonts w:eastAsiaTheme="minorHAnsi"/>
      <w:sz w:val="24"/>
      <w:lang w:eastAsia="en-US"/>
    </w:r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paragraph" w:styleId="Header">
    <w:name w:val="header"/>
    <w:basedOn w:val="Normal"/>
    <w:link w:val="HeaderChar"/>
    <w:rsid w:val="003D1A57"/>
    <w:pPr>
      <w:tabs>
        <w:tab w:val="center" w:pos="4153"/>
        <w:tab w:val="right" w:pos="8306"/>
      </w:tabs>
    </w:pPr>
  </w:style>
  <w:style w:type="character" w:customStyle="1" w:styleId="HeaderChar">
    <w:name w:val="Header Char"/>
    <w:basedOn w:val="DefaultParagraphFont"/>
    <w:link w:val="Header"/>
    <w:rsid w:val="003D1A57"/>
    <w:rPr>
      <w:rFonts w:ascii="Times New Roman" w:eastAsia="Times New Roman" w:hAnsi="Times New Roman" w:cs="FrankRuehl"/>
      <w:sz w:val="26"/>
      <w:szCs w:val="26"/>
      <w:lang w:eastAsia="he-IL"/>
    </w:rPr>
  </w:style>
  <w:style w:type="paragraph" w:styleId="Footer">
    <w:name w:val="footer"/>
    <w:basedOn w:val="Normal"/>
    <w:link w:val="FooterChar"/>
    <w:rsid w:val="003D1A57"/>
    <w:pPr>
      <w:widowControl w:val="0"/>
      <w:tabs>
        <w:tab w:val="center" w:pos="4153"/>
        <w:tab w:val="right" w:pos="8306"/>
      </w:tabs>
    </w:pPr>
    <w:rPr>
      <w:rFonts w:cs="David"/>
    </w:rPr>
  </w:style>
  <w:style w:type="character" w:customStyle="1" w:styleId="FooterChar">
    <w:name w:val="Footer Char"/>
    <w:basedOn w:val="DefaultParagraphFont"/>
    <w:link w:val="Footer"/>
    <w:rsid w:val="003D1A57"/>
    <w:rPr>
      <w:rFonts w:ascii="Times New Roman" w:eastAsia="Times New Roman" w:hAnsi="Times New Roman" w:cs="David"/>
      <w:sz w:val="26"/>
      <w:szCs w:val="26"/>
      <w:lang w:eastAsia="he-IL"/>
    </w:rPr>
  </w:style>
  <w:style w:type="character" w:styleId="Hyperlink">
    <w:name w:val="Hyperlink"/>
    <w:rsid w:val="003D1A57"/>
    <w:rPr>
      <w:color w:val="0000FF"/>
      <w:u w:val="single"/>
    </w:rPr>
  </w:style>
  <w:style w:type="paragraph" w:styleId="BalloonText">
    <w:name w:val="Balloon Text"/>
    <w:basedOn w:val="Normal"/>
    <w:link w:val="BalloonTextChar"/>
    <w:uiPriority w:val="99"/>
    <w:semiHidden/>
    <w:unhideWhenUsed/>
    <w:rsid w:val="003D1A57"/>
    <w:rPr>
      <w:rFonts w:ascii="Tahoma" w:hAnsi="Tahoma" w:cs="Tahoma"/>
      <w:sz w:val="16"/>
      <w:szCs w:val="16"/>
    </w:rPr>
  </w:style>
  <w:style w:type="character" w:customStyle="1" w:styleId="BalloonTextChar">
    <w:name w:val="Balloon Text Char"/>
    <w:basedOn w:val="DefaultParagraphFont"/>
    <w:link w:val="BalloonText"/>
    <w:uiPriority w:val="99"/>
    <w:semiHidden/>
    <w:rsid w:val="003D1A57"/>
    <w:rPr>
      <w:rFonts w:ascii="Tahoma" w:eastAsia="Times New Roman" w:hAnsi="Tahoma" w:cs="Tahoma"/>
      <w:sz w:val="16"/>
      <w:szCs w:val="16"/>
      <w:lang w:eastAsia="he-IL"/>
    </w:rPr>
  </w:style>
  <w:style w:type="character" w:styleId="CommentReference">
    <w:name w:val="annotation reference"/>
    <w:basedOn w:val="DefaultParagraphFont"/>
    <w:uiPriority w:val="99"/>
    <w:semiHidden/>
    <w:unhideWhenUsed/>
    <w:rsid w:val="0057715C"/>
    <w:rPr>
      <w:sz w:val="16"/>
      <w:szCs w:val="16"/>
    </w:rPr>
  </w:style>
  <w:style w:type="paragraph" w:styleId="CommentText">
    <w:name w:val="annotation text"/>
    <w:basedOn w:val="Normal"/>
    <w:link w:val="CommentTextChar"/>
    <w:uiPriority w:val="99"/>
    <w:semiHidden/>
    <w:unhideWhenUsed/>
    <w:rsid w:val="0057715C"/>
    <w:rPr>
      <w:sz w:val="20"/>
      <w:szCs w:val="20"/>
    </w:rPr>
  </w:style>
  <w:style w:type="character" w:customStyle="1" w:styleId="CommentTextChar">
    <w:name w:val="Comment Text Char"/>
    <w:basedOn w:val="DefaultParagraphFont"/>
    <w:link w:val="CommentText"/>
    <w:uiPriority w:val="99"/>
    <w:semiHidden/>
    <w:rsid w:val="0057715C"/>
    <w:rPr>
      <w:rFonts w:ascii="Times New Roman" w:eastAsia="Times New Roman" w:hAnsi="Times New Roman" w:cs="FrankRuehl"/>
      <w:sz w:val="20"/>
      <w:szCs w:val="20"/>
      <w:lang w:eastAsia="he-IL"/>
    </w:rPr>
  </w:style>
  <w:style w:type="paragraph" w:styleId="CommentSubject">
    <w:name w:val="annotation subject"/>
    <w:basedOn w:val="CommentText"/>
    <w:next w:val="CommentText"/>
    <w:link w:val="CommentSubjectChar"/>
    <w:uiPriority w:val="99"/>
    <w:semiHidden/>
    <w:unhideWhenUsed/>
    <w:rsid w:val="0057715C"/>
    <w:rPr>
      <w:b/>
      <w:bCs/>
    </w:rPr>
  </w:style>
  <w:style w:type="character" w:customStyle="1" w:styleId="CommentSubjectChar">
    <w:name w:val="Comment Subject Char"/>
    <w:basedOn w:val="CommentTextChar"/>
    <w:link w:val="CommentSubject"/>
    <w:uiPriority w:val="99"/>
    <w:semiHidden/>
    <w:rsid w:val="0057715C"/>
    <w:rPr>
      <w:rFonts w:ascii="Times New Roman" w:eastAsia="Times New Roman" w:hAnsi="Times New Roman" w:cs="FrankRuehl"/>
      <w:b/>
      <w:bCs/>
      <w:sz w:val="20"/>
      <w:szCs w:val="20"/>
      <w:lang w:eastAsia="he-IL"/>
    </w:rPr>
  </w:style>
  <w:style w:type="table" w:styleId="TableGrid">
    <w:name w:val="Table Grid"/>
    <w:basedOn w:val="TableNormal"/>
    <w:rsid w:val="0057715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715C"/>
    <w:pPr>
      <w:spacing w:before="0" w:after="0" w:line="240" w:lineRule="auto"/>
    </w:pPr>
    <w:rPr>
      <w:rFonts w:ascii="Times New Roman" w:eastAsia="Times New Roman" w:hAnsi="Times New Roman" w:cs="FrankRuehl"/>
      <w:sz w:val="26"/>
      <w:szCs w:val="26"/>
      <w:lang w:eastAsia="he-IL"/>
    </w:rPr>
  </w:style>
  <w:style w:type="paragraph" w:styleId="FootnoteText">
    <w:name w:val="footnote text"/>
    <w:basedOn w:val="Normal"/>
    <w:link w:val="FootnoteTextChar"/>
    <w:rsid w:val="0057715C"/>
    <w:pPr>
      <w:jc w:val="left"/>
    </w:pPr>
    <w:rPr>
      <w:sz w:val="20"/>
      <w:szCs w:val="20"/>
    </w:rPr>
  </w:style>
  <w:style w:type="character" w:customStyle="1" w:styleId="FootnoteTextChar">
    <w:name w:val="Footnote Text Char"/>
    <w:basedOn w:val="DefaultParagraphFont"/>
    <w:link w:val="FootnoteText"/>
    <w:rsid w:val="0057715C"/>
    <w:rPr>
      <w:rFonts w:ascii="Times New Roman" w:eastAsia="Times New Roman" w:hAnsi="Times New Roman" w:cs="FrankRuehl"/>
      <w:sz w:val="20"/>
      <w:szCs w:val="20"/>
      <w:lang w:eastAsia="he-IL"/>
    </w:rPr>
  </w:style>
  <w:style w:type="character" w:styleId="FootnoteReference">
    <w:name w:val="footnote reference"/>
    <w:rsid w:val="0057715C"/>
    <w:rPr>
      <w:vertAlign w:val="superscript"/>
    </w:rPr>
  </w:style>
  <w:style w:type="paragraph" w:styleId="BodyText2">
    <w:name w:val="Body Text 2"/>
    <w:basedOn w:val="Normal"/>
    <w:link w:val="BodyText2Char"/>
    <w:uiPriority w:val="99"/>
    <w:unhideWhenUsed/>
    <w:rsid w:val="0057715C"/>
    <w:pPr>
      <w:overflowPunct w:val="0"/>
      <w:autoSpaceDE w:val="0"/>
      <w:autoSpaceDN w:val="0"/>
      <w:adjustRightInd w:val="0"/>
      <w:spacing w:after="120" w:line="480" w:lineRule="auto"/>
      <w:jc w:val="left"/>
      <w:textAlignment w:val="baseline"/>
    </w:pPr>
    <w:rPr>
      <w:rFonts w:cs="David"/>
      <w:sz w:val="20"/>
      <w:szCs w:val="24"/>
    </w:rPr>
  </w:style>
  <w:style w:type="character" w:customStyle="1" w:styleId="BodyText2Char">
    <w:name w:val="Body Text 2 Char"/>
    <w:basedOn w:val="DefaultParagraphFont"/>
    <w:link w:val="BodyText2"/>
    <w:uiPriority w:val="99"/>
    <w:rsid w:val="0057715C"/>
    <w:rPr>
      <w:rFonts w:ascii="Times New Roman" w:eastAsia="Times New Roman" w:hAnsi="Times New Roman" w:cs="Davi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file:///C:/Users/Shadasc/AppData/Local/Temp/notes4DFC0C/www.mof.gov.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Users/Shadasc/AppData/Local/Temp/notes4DFC0C/www.mof.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FDA8B39079CB64BAC559E1752826592" ma:contentTypeVersion="4" ma:contentTypeDescription="צור מסמך חדש." ma:contentTypeScope="" ma:versionID="e33acfb0ccf7ffa6f25fbc66596425e0">
  <xsd:schema xmlns:xsd="http://www.w3.org/2001/XMLSchema" xmlns:xs="http://www.w3.org/2001/XMLSchema" xmlns:p="http://schemas.microsoft.com/office/2006/metadata/properties" xmlns:ns1="http://schemas.microsoft.com/sharepoint/v3" xmlns:ns2="a46656d4-8850-49b3-aebd-68bd05f7f43d" targetNamespace="http://schemas.microsoft.com/office/2006/metadata/properties" ma:root="true" ma:fieldsID="62d7bfc2fcc6736250ec8ebe58a82218" ns1:_="" ns2:_="">
    <xsd:import namespace="http://schemas.microsoft.com/sharepoint/v3"/>
    <xsd:import namespace="a46656d4-8850-49b3-aebd-68bd05f7f43d"/>
    <xsd:element name="properties">
      <xsd:complexType>
        <xsd:sequence>
          <xsd:element name="documentManagement">
            <xsd:complexType>
              <xsd:all>
                <xsd:element ref="ns2:ia53b9f18d984e01914f4b79710425b7" minOccurs="0"/>
                <xsd:element ref="ns2:TaxCatchAll" minOccurs="0"/>
                <xsd:element ref="ns2:TaxCatchAllLabel" minOccurs="0"/>
                <xsd:element ref="ns2:e4b5484c9c824b148c38bfcb2bd74c0d" minOccurs="0"/>
                <xsd:element ref="ns2:kb4cc1381c4248d7a2dfa3f1be0c86c0" minOccurs="0"/>
                <xsd:element ref="ns2:o80fb9e8b9d445b0bb174fdcd68ee89c" minOccurs="0"/>
                <xsd:element ref="ns2:l34dc5595392493c8311535275827f74" minOccurs="0"/>
                <xsd:element ref="ns2:j92457fac7d145f98e698f5712f6a6a4" minOccurs="0"/>
                <xsd:element ref="ns2:o68cd33f8d3a45abb273b6e406faee3d" minOccurs="0"/>
                <xsd:element ref="ns2:b76e59bb9f5947a781773f53cc6e9460" minOccurs="0"/>
                <xsd:element ref="ns2:e09eddfac2354f9ab04a226e27f86f1f" minOccurs="0"/>
                <xsd:element ref="ns2:aa1c885e8039426686f6c49672b09953" minOccurs="0"/>
                <xsd:element ref="ns2:n612d9597dc7466f957352ce79be86f3" minOccurs="0"/>
                <xsd:element ref="ns1:PublishingStartDate" minOccurs="0"/>
                <xsd:element ref="ns1:PublishingExpirationDate" minOccurs="0"/>
                <xsd:element ref="ns2:Mof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33"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ia53b9f18d984e01914f4b79710425b7" ma:index="8" nillable="true" ma:taxonomy="true" ma:internalName="ia53b9f18d984e01914f4b79710425b7" ma:taxonomyFieldName="MMDAudience" ma:displayName="MMDAudience" ma:default="" ma:fieldId="{2a53b9f1-8d98-4e01-914f-4b79710425b7}" ma:taxonomyMulti="true" ma:sspId="d827811f-dea7-4a29-b54a-c9228db73c39" ma:termSetId="81e45943-23c2-4109-8875-059bec4079da" ma:anchorId="34070f2b-4092-41f2-8b6e-c220ee347e21" ma:open="false" ma:isKeyword="false">
      <xsd:complexType>
        <xsd:sequence>
          <xsd:element ref="pc:Terms" minOccurs="0" maxOccurs="1"/>
        </xsd:sequence>
      </xsd:complexType>
    </xsd:element>
    <xsd:element name="TaxCatchAll" ma:index="9" nillable="true" ma:displayName="עמודת 'תפוס הכל' של טקסונומיה" ma:description=""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e4b5484c9c824b148c38bfcb2bd74c0d" ma:index="12" nillable="true" ma:taxonomy="true" ma:internalName="e4b5484c9c824b148c38bfcb2bd74c0d" ma:taxonomyFieldName="MMDJobDescription" ma:displayName="MMDJobDescription" ma:default="" ma:fieldId="{e4b5484c-9c82-4b14-8c38-bfcb2bd74c0d}" ma:sspId="d827811f-dea7-4a29-b54a-c9228db73c39" ma:termSetId="81e45943-23c2-4109-8875-059bec4079da" ma:anchorId="1a909479-0b01-4d8f-8fb7-cbbc1687e8f1" ma:open="false" ma:isKeyword="false">
      <xsd:complexType>
        <xsd:sequence>
          <xsd:element ref="pc:Terms" minOccurs="0" maxOccurs="1"/>
        </xsd:sequence>
      </xsd:complexType>
    </xsd:element>
    <xsd:element name="kb4cc1381c4248d7a2dfa3f1be0c86c0" ma:index="14" nillable="true" ma:taxonomy="true" ma:internalName="kb4cc1381c4248d7a2dfa3f1be0c86c0" ma:taxonomyFieldName="MMDKeywords" ma:displayName="MMDKeywords" ma:default="" ma:fieldId="{4b4cc138-1c42-48d7-a2df-a3f1be0c86c0}" ma:taxonomyMulti="true" ma:sspId="d827811f-dea7-4a29-b54a-c9228db73c39" ma:termSetId="81e45943-23c2-4109-8875-059bec4079da" ma:anchorId="15d331fa-6baa-448e-8759-7c342d8402ea" ma:open="false" ma:isKeyword="false">
      <xsd:complexType>
        <xsd:sequence>
          <xsd:element ref="pc:Terms" minOccurs="0" maxOccurs="1"/>
        </xsd:sequence>
      </xsd:complexType>
    </xsd:element>
    <xsd:element name="o80fb9e8b9d445b0bb174fdcd68ee89c" ma:index="16" nillable="true" ma:taxonomy="true" ma:internalName="o80fb9e8b9d445b0bb174fdcd68ee89c" ma:taxonomyFieldName="MMDLiveEvent" ma:displayName="MMDLiveEvent" ma:default="" ma:fieldId="{880fb9e8-b9d4-45b0-bb17-4fdcd68ee89c}" ma:sspId="d827811f-dea7-4a29-b54a-c9228db73c39" ma:termSetId="81e45943-23c2-4109-8875-059bec4079da" ma:anchorId="5e8b8ad0-eeb0-4bda-9bef-7517a1f3340f" ma:open="false" ma:isKeyword="false">
      <xsd:complexType>
        <xsd:sequence>
          <xsd:element ref="pc:Terms" minOccurs="0" maxOccurs="1"/>
        </xsd:sequence>
      </xsd:complexType>
    </xsd:element>
    <xsd:element name="l34dc5595392493c8311535275827f74" ma:index="18" nillable="true" ma:taxonomy="true" ma:internalName="l34dc5595392493c8311535275827f74" ma:taxonomyFieldName="MMDResponsibleOffice" ma:displayName="MMDResponsibleOffice" ma:default="" ma:fieldId="{534dc559-5392-493c-8311-535275827f74}" ma:sspId="d827811f-dea7-4a29-b54a-c9228db73c39" ma:termSetId="81e45943-23c2-4109-8875-059bec4079da" ma:anchorId="23eeccfc-9988-4d51-b789-d1a77ea8348c" ma:open="false" ma:isKeyword="false">
      <xsd:complexType>
        <xsd:sequence>
          <xsd:element ref="pc:Terms" minOccurs="0" maxOccurs="1"/>
        </xsd:sequence>
      </xsd:complexType>
    </xsd:element>
    <xsd:element name="j92457fac7d145f98e698f5712f6a6a4" ma:index="20" nillable="true" ma:taxonomy="true" ma:internalName="j92457fac7d145f98e698f5712f6a6a4" ma:taxonomyFieldName="MMDResponsibleUnit" ma:displayName="MMDResponsibleUnit" ma:default="" ma:fieldId="{392457fa-c7d1-45f9-8e69-8f5712f6a6a4}" ma:sspId="d827811f-dea7-4a29-b54a-c9228db73c39" ma:termSetId="81e45943-23c2-4109-8875-059bec4079da" ma:anchorId="3bdf475d-e38d-4b34-8299-73c2066d8322" ma:open="false" ma:isKeyword="false">
      <xsd:complexType>
        <xsd:sequence>
          <xsd:element ref="pc:Terms" minOccurs="0" maxOccurs="1"/>
        </xsd:sequence>
      </xsd:complexType>
    </xsd:element>
    <xsd:element name="o68cd33f8d3a45abb273b6e406faee3d" ma:index="22" nillable="true" ma:taxonomy="true" ma:internalName="o68cd33f8d3a45abb273b6e406faee3d" ma:taxonomyFieldName="MMDServiceLang" ma:displayName="MMDServiceLang" ma:default="" ma:fieldId="{868cd33f-8d3a-45ab-b273-b6e406faee3d}" ma:sspId="d827811f-dea7-4a29-b54a-c9228db73c39" ma:termSetId="81e45943-23c2-4109-8875-059bec4079da" ma:anchorId="f399919e-8697-409a-aaea-d4e5d2844d8b" ma:open="false" ma:isKeyword="false">
      <xsd:complexType>
        <xsd:sequence>
          <xsd:element ref="pc:Terms" minOccurs="0" maxOccurs="1"/>
        </xsd:sequence>
      </xsd:complexType>
    </xsd:element>
    <xsd:element name="b76e59bb9f5947a781773f53cc6e9460" ma:index="24" nillable="true" ma:taxonomy="true" ma:internalName="b76e59bb9f5947a781773f53cc6e9460" ma:taxonomyFieldName="MMDStatus" ma:displayName="MMDStatus" ma:default="" ma:fieldId="{b76e59bb-9f59-47a7-8177-3f53cc6e9460}" ma:sspId="d827811f-dea7-4a29-b54a-c9228db73c39" ma:termSetId="81e45943-23c2-4109-8875-059bec4079da" ma:anchorId="16fb90fa-07e3-45cb-b262-12779a7ad9f7" ma:open="false" ma:isKeyword="false">
      <xsd:complexType>
        <xsd:sequence>
          <xsd:element ref="pc:Terms" minOccurs="0" maxOccurs="1"/>
        </xsd:sequence>
      </xsd:complexType>
    </xsd:element>
    <xsd:element name="e09eddfac2354f9ab04a226e27f86f1f" ma:index="26" nillable="true" ma:taxonomy="true" ma:internalName="e09eddfac2354f9ab04a226e27f86f1f" ma:taxonomyFieldName="MMDSubjects" ma:displayName="MMD נושאים" ma:default="" ma:fieldId="{e09eddfa-c235-4f9a-b04a-226e27f86f1f}" ma:taxonomyMulti="true" ma:sspId="d827811f-dea7-4a29-b54a-c9228db73c39" ma:termSetId="81e45943-23c2-4109-8875-059bec4079da" ma:anchorId="fe51dda7-6a1b-4b64-af2c-7200e1ef7e7a" ma:open="true" ma:isKeyword="false">
      <xsd:complexType>
        <xsd:sequence>
          <xsd:element ref="pc:Terms" minOccurs="0" maxOccurs="1"/>
        </xsd:sequence>
      </xsd:complexType>
    </xsd:element>
    <xsd:element name="aa1c885e8039426686f6c49672b09953" ma:index="28" nillable="true" ma:taxonomy="true" ma:internalName="aa1c885e8039426686f6c49672b09953" ma:taxonomyFieldName="MMDTypes" ma:displayName="MMDTypes" ma:default="" ma:fieldId="{aa1c885e-8039-4266-86f6-c49672b09953}" ma:sspId="d827811f-dea7-4a29-b54a-c9228db73c39" ma:termSetId="81e45943-23c2-4109-8875-059bec4079da" ma:anchorId="226f2308-be0c-4e06-b36e-423ee4befb74" ma:open="false" ma:isKeyword="false">
      <xsd:complexType>
        <xsd:sequence>
          <xsd:element ref="pc:Terms" minOccurs="0" maxOccurs="1"/>
        </xsd:sequence>
      </xsd:complexType>
    </xsd:element>
    <xsd:element name="n612d9597dc7466f957352ce79be86f3" ma:index="30" nillable="true" ma:taxonomy="true" ma:internalName="n612d9597dc7466f957352ce79be86f3" ma:taxonomyFieldName="MMDUnitsName" ma:displayName="MMDUnitsName" ma:default="" ma:fieldId="{7612d959-7dc7-466f-9573-52ce79be86f3}" ma:sspId="d827811f-dea7-4a29-b54a-c9228db73c39" ma:termSetId="81e45943-23c2-4109-8875-059bec4079da" ma:anchorId="625c2686-859d-4ced-94f0-7dded8208e47" ma:open="false" ma:isKeyword="false">
      <xsd:complexType>
        <xsd:sequence>
          <xsd:element ref="pc:Terms" minOccurs="0" maxOccurs="1"/>
        </xsd:sequence>
      </xsd:complexType>
    </xsd:element>
    <xsd:element name="MofYear" ma:index="34" nillable="true" ma:displayName="שנה" ma:list="{127dbbc6-1496-495a-b17d-5ad6ee394163}" ma:internalName="MofYear" ma:readOnly="false" ma:showField="Title" ma:web="a46656d4-8850-49b3-aebd-68bd05f7f43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92457fac7d145f98e698f5712f6a6a4 xmlns="a46656d4-8850-49b3-aebd-68bd05f7f43d">
      <Terms xmlns="http://schemas.microsoft.com/office/infopath/2007/PartnerControls"/>
    </j92457fac7d145f98e698f5712f6a6a4>
    <TaxCatchAll xmlns="a46656d4-8850-49b3-aebd-68bd05f7f43d"/>
    <e4b5484c9c824b148c38bfcb2bd74c0d xmlns="a46656d4-8850-49b3-aebd-68bd05f7f43d">
      <Terms xmlns="http://schemas.microsoft.com/office/infopath/2007/PartnerControls"/>
    </e4b5484c9c824b148c38bfcb2bd74c0d>
    <o68cd33f8d3a45abb273b6e406faee3d xmlns="a46656d4-8850-49b3-aebd-68bd05f7f43d">
      <Terms xmlns="http://schemas.microsoft.com/office/infopath/2007/PartnerControls"/>
    </o68cd33f8d3a45abb273b6e406faee3d>
    <kb4cc1381c4248d7a2dfa3f1be0c86c0 xmlns="a46656d4-8850-49b3-aebd-68bd05f7f43d">
      <Terms xmlns="http://schemas.microsoft.com/office/infopath/2007/PartnerControls"/>
    </kb4cc1381c4248d7a2dfa3f1be0c86c0>
    <o80fb9e8b9d445b0bb174fdcd68ee89c xmlns="a46656d4-8850-49b3-aebd-68bd05f7f43d">
      <Terms xmlns="http://schemas.microsoft.com/office/infopath/2007/PartnerControls"/>
    </o80fb9e8b9d445b0bb174fdcd68ee89c>
    <n612d9597dc7466f957352ce79be86f3 xmlns="a46656d4-8850-49b3-aebd-68bd05f7f43d">
      <Terms xmlns="http://schemas.microsoft.com/office/infopath/2007/PartnerControls"/>
    </n612d9597dc7466f957352ce79be86f3>
    <aa1c885e8039426686f6c49672b09953 xmlns="a46656d4-8850-49b3-aebd-68bd05f7f43d">
      <Terms xmlns="http://schemas.microsoft.com/office/infopath/2007/PartnerControls"/>
    </aa1c885e8039426686f6c49672b09953>
    <e09eddfac2354f9ab04a226e27f86f1f xmlns="a46656d4-8850-49b3-aebd-68bd05f7f43d">
      <Terms xmlns="http://schemas.microsoft.com/office/infopath/2007/PartnerControls"/>
    </e09eddfac2354f9ab04a226e27f86f1f>
    <PublishingExpirationDate xmlns="http://schemas.microsoft.com/sharepoint/v3" xsi:nil="true"/>
    <PublishingStartDate xmlns="http://schemas.microsoft.com/sharepoint/v3" xsi:nil="true"/>
    <l34dc5595392493c8311535275827f74 xmlns="a46656d4-8850-49b3-aebd-68bd05f7f43d">
      <Terms xmlns="http://schemas.microsoft.com/office/infopath/2007/PartnerControls"/>
    </l34dc5595392493c8311535275827f74>
    <ia53b9f18d984e01914f4b79710425b7 xmlns="a46656d4-8850-49b3-aebd-68bd05f7f43d">
      <Terms xmlns="http://schemas.microsoft.com/office/infopath/2007/PartnerControls"/>
    </ia53b9f18d984e01914f4b79710425b7>
    <MofYear xmlns="a46656d4-8850-49b3-aebd-68bd05f7f43d" xsi:nil="true"/>
    <b76e59bb9f5947a781773f53cc6e9460 xmlns="a46656d4-8850-49b3-aebd-68bd05f7f43d">
      <Terms xmlns="http://schemas.microsoft.com/office/infopath/2007/PartnerControls"/>
    </b76e59bb9f5947a781773f53cc6e9460>
  </documentManagement>
</p:properties>
</file>

<file path=customXml/itemProps1.xml><?xml version="1.0" encoding="utf-8"?>
<ds:datastoreItem xmlns:ds="http://schemas.openxmlformats.org/officeDocument/2006/customXml" ds:itemID="{92729EB6-F2A2-44EC-B5DF-0ED36E679005}"/>
</file>

<file path=customXml/itemProps2.xml><?xml version="1.0" encoding="utf-8"?>
<ds:datastoreItem xmlns:ds="http://schemas.openxmlformats.org/officeDocument/2006/customXml" ds:itemID="{BFAD710C-10DB-41AE-B728-3A0C92B103E9}"/>
</file>

<file path=customXml/itemProps3.xml><?xml version="1.0" encoding="utf-8"?>
<ds:datastoreItem xmlns:ds="http://schemas.openxmlformats.org/officeDocument/2006/customXml" ds:itemID="{54B90013-436B-457C-A38A-681B966E4554}"/>
</file>

<file path=customXml/itemProps4.xml><?xml version="1.0" encoding="utf-8"?>
<ds:datastoreItem xmlns:ds="http://schemas.openxmlformats.org/officeDocument/2006/customXml" ds:itemID="{BAFA2AEB-AFC4-4322-A97B-2C61E2DF562A}"/>
</file>

<file path=docProps/app.xml><?xml version="1.0" encoding="utf-8"?>
<Properties xmlns="http://schemas.openxmlformats.org/officeDocument/2006/extended-properties" xmlns:vt="http://schemas.openxmlformats.org/officeDocument/2006/docPropsVTypes">
  <Template>Normal.dotm</Template>
  <TotalTime>0</TotalTime>
  <Pages>20</Pages>
  <Words>5783</Words>
  <Characters>28919</Characters>
  <Application>Microsoft Office Word</Application>
  <DocSecurity>0</DocSecurity>
  <Lines>240</Lines>
  <Paragraphs>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MOF</Company>
  <LinksUpToDate>false</LinksUpToDate>
  <CharactersWithSpaces>34633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טיוטת חוזר מסלולי השקעה בקופות גמל</dc:title>
  <dc:creator>זאב תמיר</dc:creator>
  <cp:lastModifiedBy>ליאור לנקרי</cp:lastModifiedBy>
  <cp:revision>2</cp:revision>
  <dcterms:created xsi:type="dcterms:W3CDTF">2014-11-05T11:10:00Z</dcterms:created>
  <dcterms:modified xsi:type="dcterms:W3CDTF">2014-11-05T11:10:00Z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0x0101006FDA8B39079CB64BAC559E1752826592</vt:lpwstr>
  </property>
  <property fmtid="{D5CDD505-2E9C-101B-9397-08002B2CF9AE}" pid="3" name="MMDUnitsName">
    <vt:lpwstr/>
  </property>
  <property fmtid="{D5CDD505-2E9C-101B-9397-08002B2CF9AE}" pid="4" name="MMDResponsibleUnit">
    <vt:lpwstr/>
  </property>
  <property fmtid="{D5CDD505-2E9C-101B-9397-08002B2CF9AE}" pid="5" name="MMDServiceLang">
    <vt:lpwstr/>
  </property>
  <property fmtid="{D5CDD505-2E9C-101B-9397-08002B2CF9AE}" pid="6" name="MMDJobDescription">
    <vt:lpwstr/>
  </property>
  <property fmtid="{D5CDD505-2E9C-101B-9397-08002B2CF9AE}" pid="7" name="MMDKeywords">
    <vt:lpwstr/>
  </property>
  <property fmtid="{D5CDD505-2E9C-101B-9397-08002B2CF9AE}" pid="8" name="MMDStatus">
    <vt:lpwstr/>
  </property>
  <property fmtid="{D5CDD505-2E9C-101B-9397-08002B2CF9AE}" pid="9" name="MMDAudience">
    <vt:lpwstr/>
  </property>
  <property fmtid="{D5CDD505-2E9C-101B-9397-08002B2CF9AE}" pid="10" name="MMDLiveEvent">
    <vt:lpwstr/>
  </property>
  <property fmtid="{D5CDD505-2E9C-101B-9397-08002B2CF9AE}" pid="11" name="MMDSubjects">
    <vt:lpwstr/>
  </property>
  <property fmtid="{D5CDD505-2E9C-101B-9397-08002B2CF9AE}" pid="12" name="MMDTypes">
    <vt:lpwstr/>
  </property>
  <property fmtid="{D5CDD505-2E9C-101B-9397-08002B2CF9AE}" pid="13" name="MMDResponsibleOffice">
    <vt:lpwstr/>
  </property>
</Properties>
</file>